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254" w:rsidRPr="00905254" w:rsidRDefault="00905254" w:rsidP="00905254">
      <w:pPr>
        <w:pStyle w:val="a4"/>
        <w:widowControl w:val="0"/>
        <w:spacing w:before="240" w:after="60"/>
        <w:contextualSpacing w:val="0"/>
        <w:outlineLvl w:val="0"/>
      </w:pPr>
      <w:bookmarkStart w:id="0" w:name="_GoBack"/>
      <w:bookmarkEnd w:id="0"/>
      <w:r w:rsidRPr="00905254">
        <w:rPr>
          <w:rFonts w:eastAsia="Cambria"/>
          <w:spacing w:val="0"/>
          <w:kern w:val="2"/>
          <w:sz w:val="40"/>
          <w:szCs w:val="32"/>
        </w:rPr>
        <w:t>AN INTRODUCTORY GUIDE TO TAIWAN'S NEW SOUTHBOUND POLICY</w:t>
      </w:r>
    </w:p>
    <w:p w:rsidR="00905254" w:rsidRPr="00905254" w:rsidRDefault="00905254" w:rsidP="00905254">
      <w:pPr>
        <w:pStyle w:val="1"/>
        <w:keepLines w:val="0"/>
        <w:widowControl w:val="0"/>
        <w:spacing w:before="180" w:after="180" w:line="360" w:lineRule="auto"/>
        <w:jc w:val="left"/>
      </w:pPr>
      <w:r w:rsidRPr="00905254">
        <w:rPr>
          <w:caps w:val="0"/>
          <w:spacing w:val="0"/>
          <w:kern w:val="52"/>
          <w:sz w:val="36"/>
          <w:szCs w:val="52"/>
        </w:rPr>
        <w:t>Overview</w:t>
      </w:r>
    </w:p>
    <w:p w:rsidR="00905254" w:rsidRPr="00905254" w:rsidRDefault="00905254" w:rsidP="00905254">
      <w:r w:rsidRPr="00905254">
        <w:t xml:space="preserve">The New Southbound Policy is a crucial part of </w:t>
      </w:r>
      <w:smartTag w:uri="urn:schemas-microsoft-com:office:smarttags" w:element="place">
        <w:smartTag w:uri="urn:schemas-microsoft-com:office:smarttags" w:element="country-region">
          <w:r w:rsidRPr="00905254">
            <w:t>Taiwan</w:t>
          </w:r>
        </w:smartTag>
      </w:smartTag>
      <w:r w:rsidRPr="00905254">
        <w:t>’s economic and trade strategy in the face</w:t>
      </w:r>
      <w:r w:rsidRPr="00905254">
        <w:rPr>
          <w:rFonts w:hint="eastAsia"/>
        </w:rPr>
        <w:t xml:space="preserve"> </w:t>
      </w:r>
      <w:r w:rsidRPr="00905254">
        <w:t>of increasing regional economic integration as well as new challenges and business opportunities</w:t>
      </w:r>
      <w:r w:rsidRPr="00905254">
        <w:rPr>
          <w:rFonts w:hint="eastAsia"/>
        </w:rPr>
        <w:t xml:space="preserve"> </w:t>
      </w:r>
      <w:r w:rsidRPr="00905254">
        <w:t xml:space="preserve">linked to the integration trend. </w:t>
      </w:r>
      <w:smartTag w:uri="urn:schemas-microsoft-com:office:smarttags" w:element="country-region">
        <w:smartTag w:uri="urn:schemas-microsoft-com:office:smarttags" w:element="place">
          <w:r w:rsidRPr="00905254">
            <w:t>Taiwan</w:t>
          </w:r>
        </w:smartTag>
      </w:smartTag>
      <w:r w:rsidRPr="00905254">
        <w:t xml:space="preserve"> is an integral member of the Asia-Pacific family and has</w:t>
      </w:r>
      <w:r w:rsidRPr="00905254">
        <w:rPr>
          <w:rFonts w:hint="eastAsia"/>
        </w:rPr>
        <w:t xml:space="preserve"> </w:t>
      </w:r>
      <w:r w:rsidRPr="00905254">
        <w:t>participated extensively in the global value chain of popular technology products. It is keen to</w:t>
      </w:r>
      <w:r w:rsidRPr="00905254">
        <w:rPr>
          <w:rFonts w:hint="eastAsia"/>
        </w:rPr>
        <w:t xml:space="preserve"> </w:t>
      </w:r>
      <w:r w:rsidRPr="00905254">
        <w:t>share its experience and know-how in this as well as other areas.</w:t>
      </w:r>
    </w:p>
    <w:p w:rsidR="00905254" w:rsidRPr="00905254" w:rsidRDefault="00905254" w:rsidP="00905254">
      <w:r w:rsidRPr="00905254">
        <w:t xml:space="preserve">The goal of the New Southbound Policy is simple and clear, </w:t>
      </w:r>
      <w:r w:rsidRPr="00905254">
        <w:rPr>
          <w:rFonts w:hint="eastAsia"/>
        </w:rPr>
        <w:t xml:space="preserve">under the New Southbound </w:t>
      </w:r>
      <w:r w:rsidRPr="00905254">
        <w:t>Policy initiative, Taiwan intends to engage in a wide range of egotiations and dialogue with 18</w:t>
      </w:r>
      <w:r w:rsidRPr="00905254">
        <w:rPr>
          <w:rFonts w:hint="eastAsia"/>
        </w:rPr>
        <w:t xml:space="preserve"> </w:t>
      </w:r>
      <w:r w:rsidRPr="00905254">
        <w:t>countries: Singapore, Thailand, the Philippines, Indonesia, Malaysia, Vietnam, Laos, Myanmar, Cambodia,</w:t>
      </w:r>
      <w:r w:rsidRPr="00905254">
        <w:rPr>
          <w:rFonts w:hint="eastAsia"/>
        </w:rPr>
        <w:t xml:space="preserve"> </w:t>
      </w:r>
      <w:r w:rsidRPr="00905254">
        <w:t>and Brunei in Southeast Asia; India, Pakistan, Bangladesh, Sri Lanka, Nepal, and Bhutan in</w:t>
      </w:r>
      <w:r w:rsidRPr="00905254">
        <w:rPr>
          <w:rFonts w:hint="eastAsia"/>
        </w:rPr>
        <w:t xml:space="preserve"> </w:t>
      </w:r>
      <w:r w:rsidRPr="00905254">
        <w:t>South Asia; as well as New Zealand and Australia.</w:t>
      </w:r>
    </w:p>
    <w:p w:rsidR="00905254" w:rsidRPr="00905254" w:rsidRDefault="00905254" w:rsidP="00905254"/>
    <w:p w:rsidR="00905254" w:rsidRPr="00905254" w:rsidRDefault="00905254" w:rsidP="00905254">
      <w:pPr>
        <w:pStyle w:val="1"/>
        <w:keepLines w:val="0"/>
        <w:widowControl w:val="0"/>
        <w:spacing w:before="180" w:after="180" w:line="360" w:lineRule="auto"/>
        <w:jc w:val="left"/>
        <w:rPr>
          <w:caps w:val="0"/>
          <w:spacing w:val="0"/>
          <w:kern w:val="52"/>
          <w:sz w:val="36"/>
          <w:szCs w:val="52"/>
        </w:rPr>
      </w:pPr>
      <w:r w:rsidRPr="00905254">
        <w:rPr>
          <w:caps w:val="0"/>
          <w:spacing w:val="0"/>
          <w:kern w:val="52"/>
          <w:sz w:val="36"/>
          <w:szCs w:val="52"/>
        </w:rPr>
        <w:t>Economic and Trade Cooperation</w:t>
      </w:r>
    </w:p>
    <w:p w:rsidR="00905254" w:rsidRPr="00905254" w:rsidRDefault="00905254" w:rsidP="00905254">
      <w:r w:rsidRPr="00905254">
        <w:t>As a member of the Asia-Pacific region, Taiwan aims to reposition itself as a more meaningful</w:t>
      </w:r>
      <w:r w:rsidRPr="00905254">
        <w:rPr>
          <w:rFonts w:hint="eastAsia"/>
        </w:rPr>
        <w:t xml:space="preserve"> </w:t>
      </w:r>
      <w:r w:rsidRPr="00905254">
        <w:t>player in the region’s rapidly growing markets.Over the past few decades, Taiwanese companies in traditional labour-intensive manufacturing</w:t>
      </w:r>
      <w:r w:rsidRPr="00905254">
        <w:rPr>
          <w:rFonts w:hint="eastAsia"/>
        </w:rPr>
        <w:t xml:space="preserve"> </w:t>
      </w:r>
      <w:r w:rsidRPr="00905254">
        <w:t>industries — such as footwear, bicycles, textiles, and garments — have developed ways to explore</w:t>
      </w:r>
      <w:r w:rsidRPr="00905254">
        <w:rPr>
          <w:rFonts w:hint="eastAsia"/>
        </w:rPr>
        <w:t xml:space="preserve"> </w:t>
      </w:r>
      <w:r w:rsidRPr="00905254">
        <w:t>business opportunities in South and Southeast Asia.The accumulated foreign direct investment (FDI) from Taiwan in the 18 countries targeted by</w:t>
      </w:r>
      <w:r w:rsidRPr="00905254">
        <w:rPr>
          <w:rFonts w:hint="eastAsia"/>
        </w:rPr>
        <w:t xml:space="preserve"> </w:t>
      </w:r>
      <w:r w:rsidRPr="00905254">
        <w:t>the New Southbound Policy reached US$97 billion by mid-2017, according to data compiled by the</w:t>
      </w:r>
      <w:r w:rsidRPr="00905254">
        <w:rPr>
          <w:rFonts w:hint="eastAsia"/>
        </w:rPr>
        <w:t xml:space="preserve"> </w:t>
      </w:r>
      <w:r w:rsidRPr="00905254">
        <w:t>Office of Trade Negotiations, Executive Yuan, the Cabinet-level agency responsible for coordinating</w:t>
      </w:r>
      <w:r w:rsidRPr="00905254">
        <w:rPr>
          <w:rFonts w:hint="eastAsia"/>
        </w:rPr>
        <w:t xml:space="preserve"> </w:t>
      </w:r>
      <w:r w:rsidRPr="00905254">
        <w:t>implementation of the New Southbound Policy Program.</w:t>
      </w:r>
    </w:p>
    <w:p w:rsidR="00905254" w:rsidRPr="00905254" w:rsidRDefault="00905254" w:rsidP="00905254">
      <w:smartTag w:uri="urn:schemas-microsoft-com:office:smarttags" w:element="country-region">
        <w:r w:rsidRPr="00905254">
          <w:t>Taiwan</w:t>
        </w:r>
      </w:smartTag>
      <w:r w:rsidRPr="00905254">
        <w:t xml:space="preserve"> is the third-largest foreign investor in </w:t>
      </w:r>
      <w:smartTag w:uri="urn:schemas-microsoft-com:office:smarttags" w:element="country-region">
        <w:r w:rsidRPr="00905254">
          <w:t>Thailand</w:t>
        </w:r>
      </w:smartTag>
      <w:r w:rsidRPr="00905254">
        <w:t>, with cumulative investment of US$14.1</w:t>
      </w:r>
      <w:r w:rsidRPr="00905254">
        <w:rPr>
          <w:rFonts w:hint="eastAsia"/>
        </w:rPr>
        <w:t xml:space="preserve"> </w:t>
      </w:r>
      <w:r w:rsidRPr="00905254">
        <w:t xml:space="preserve">billion, and the fourth-largest investor in </w:t>
      </w:r>
      <w:smartTag w:uri="urn:schemas-microsoft-com:office:smarttags" w:element="country-region">
        <w:r w:rsidRPr="00905254">
          <w:t>Malaysia</w:t>
        </w:r>
      </w:smartTag>
      <w:r w:rsidRPr="00905254">
        <w:t xml:space="preserve"> (US$12.2 billion) as well as </w:t>
      </w:r>
      <w:smartTag w:uri="urn:schemas-microsoft-com:office:smarttags" w:element="place">
        <w:smartTag w:uri="urn:schemas-microsoft-com:office:smarttags" w:element="country-region">
          <w:r w:rsidRPr="00905254">
            <w:t>Vietnam</w:t>
          </w:r>
        </w:smartTag>
      </w:smartTag>
      <w:r w:rsidRPr="00905254">
        <w:t xml:space="preserve"> (US$31.2billion). In 2016 alone, total merchandise trade between </w:t>
      </w:r>
      <w:smartTag w:uri="urn:schemas-microsoft-com:office:smarttags" w:element="country-region">
        <w:r w:rsidRPr="00905254">
          <w:t>Taiwan</w:t>
        </w:r>
      </w:smartTag>
      <w:r w:rsidRPr="00905254">
        <w:t xml:space="preserve"> and the 18 New Southbound Policy</w:t>
      </w:r>
      <w:r w:rsidRPr="00905254">
        <w:rPr>
          <w:rFonts w:hint="eastAsia"/>
        </w:rPr>
        <w:t xml:space="preserve"> </w:t>
      </w:r>
      <w:r w:rsidRPr="00905254">
        <w:t xml:space="preserve">countries amounted to US$96 billion, accounting for 18.8 percent of </w:t>
      </w:r>
      <w:smartTag w:uri="urn:schemas-microsoft-com:office:smarttags" w:element="country-region">
        <w:smartTag w:uri="urn:schemas-microsoft-com:office:smarttags" w:element="place">
          <w:r w:rsidRPr="00905254">
            <w:t>Taiwan</w:t>
          </w:r>
        </w:smartTag>
      </w:smartTag>
      <w:r w:rsidRPr="00905254">
        <w:t>’s global merchandise</w:t>
      </w:r>
      <w:r w:rsidRPr="00905254">
        <w:rPr>
          <w:rFonts w:hint="eastAsia"/>
        </w:rPr>
        <w:t xml:space="preserve"> </w:t>
      </w:r>
      <w:r w:rsidRPr="00905254">
        <w:t>trade that year.</w:t>
      </w:r>
    </w:p>
    <w:p w:rsidR="00905254" w:rsidRPr="00905254" w:rsidRDefault="00905254" w:rsidP="00905254">
      <w:smartTag w:uri="urn:schemas-microsoft-com:office:smarttags" w:element="country-region">
        <w:r w:rsidRPr="00905254">
          <w:lastRenderedPageBreak/>
          <w:t>Taiwan</w:t>
        </w:r>
      </w:smartTag>
      <w:r w:rsidRPr="00905254">
        <w:t xml:space="preserve"> has always welcomed international students in academic fields as well as those undergoing</w:t>
      </w:r>
      <w:r w:rsidRPr="00905254">
        <w:rPr>
          <w:rFonts w:hint="eastAsia"/>
        </w:rPr>
        <w:t xml:space="preserve"> </w:t>
      </w:r>
      <w:r w:rsidRPr="00905254">
        <w:t>vocational training; now the doors have been opened up even wider, with more choices of</w:t>
      </w:r>
      <w:r w:rsidRPr="00905254">
        <w:rPr>
          <w:rFonts w:hint="eastAsia"/>
        </w:rPr>
        <w:t xml:space="preserve"> </w:t>
      </w:r>
      <w:r w:rsidRPr="00905254">
        <w:t>schools and fields of study, and with greater access to scholarships and financial incentives, along with</w:t>
      </w:r>
      <w:r w:rsidRPr="00905254">
        <w:rPr>
          <w:rFonts w:hint="eastAsia"/>
        </w:rPr>
        <w:t xml:space="preserve"> </w:t>
      </w:r>
      <w:r w:rsidRPr="00905254">
        <w:t xml:space="preserve">improved packages to offer financial support to students and trainees living and studying in </w:t>
      </w:r>
      <w:smartTag w:uri="urn:schemas-microsoft-com:office:smarttags" w:element="country-region">
        <w:smartTag w:uri="urn:schemas-microsoft-com:office:smarttags" w:element="place">
          <w:r w:rsidRPr="00905254">
            <w:t>Taiwan</w:t>
          </w:r>
        </w:smartTag>
      </w:smartTag>
      <w:r w:rsidRPr="00905254">
        <w:t>.</w:t>
      </w:r>
    </w:p>
    <w:p w:rsidR="00905254" w:rsidRPr="00905254" w:rsidRDefault="00905254" w:rsidP="00905254"/>
    <w:p w:rsidR="00905254" w:rsidRPr="00905254" w:rsidRDefault="00905254" w:rsidP="00905254">
      <w:pPr>
        <w:pStyle w:val="1"/>
        <w:keepLines w:val="0"/>
        <w:widowControl w:val="0"/>
        <w:spacing w:before="180" w:after="180" w:line="360" w:lineRule="auto"/>
        <w:jc w:val="left"/>
      </w:pPr>
      <w:r w:rsidRPr="00905254">
        <w:rPr>
          <w:caps w:val="0"/>
          <w:spacing w:val="0"/>
          <w:kern w:val="52"/>
          <w:sz w:val="36"/>
          <w:szCs w:val="52"/>
        </w:rPr>
        <w:t>Resource Sharing</w:t>
      </w:r>
    </w:p>
    <w:p w:rsidR="00905254" w:rsidRPr="00905254" w:rsidRDefault="00905254" w:rsidP="00905254">
      <w:r w:rsidRPr="00905254">
        <w:t>Taiwan has a long history of cooperation with its ASEAN and South Asian partners, and with</w:t>
      </w:r>
      <w:r w:rsidRPr="00905254">
        <w:rPr>
          <w:rFonts w:hint="eastAsia"/>
        </w:rPr>
        <w:t xml:space="preserve"> </w:t>
      </w:r>
      <w:r w:rsidRPr="00905254">
        <w:t>the advent of the New Southbound Policy, the existing mode of cooperation can be expanded</w:t>
      </w:r>
      <w:r w:rsidRPr="00905254">
        <w:rPr>
          <w:rFonts w:hint="eastAsia"/>
        </w:rPr>
        <w:t xml:space="preserve"> </w:t>
      </w:r>
      <w:r w:rsidRPr="00905254">
        <w:t>from trade and humanitarian aid to more extensive policymaking in fields such as public health,</w:t>
      </w:r>
      <w:r w:rsidRPr="00905254">
        <w:rPr>
          <w:rFonts w:hint="eastAsia"/>
        </w:rPr>
        <w:t xml:space="preserve"> </w:t>
      </w:r>
      <w:r w:rsidRPr="00905254">
        <w:t>agriculture, tourism, and cultural exchanges.</w:t>
      </w:r>
      <w:r w:rsidRPr="00905254">
        <w:rPr>
          <w:rFonts w:hint="eastAsia"/>
        </w:rPr>
        <w:t xml:space="preserve">The New Southbound Policy launched by the administration of President Tsai Ing-wen </w:t>
      </w:r>
      <w:r w:rsidRPr="00905254">
        <w:t>aims to diversify and boost social and cultural ties between Taiwan and the New Southbound Policy</w:t>
      </w:r>
      <w:r w:rsidRPr="00905254">
        <w:rPr>
          <w:rFonts w:hint="eastAsia"/>
        </w:rPr>
        <w:t xml:space="preserve"> </w:t>
      </w:r>
      <w:r w:rsidRPr="00905254">
        <w:t>partner countries.</w:t>
      </w:r>
    </w:p>
    <w:p w:rsidR="00905254" w:rsidRPr="00905254" w:rsidRDefault="00905254" w:rsidP="00905254">
      <w:r w:rsidRPr="00905254">
        <w:t>As the partner countries have grown in economic and cultural power, conventional modes</w:t>
      </w:r>
      <w:r w:rsidRPr="00905254">
        <w:rPr>
          <w:rFonts w:hint="eastAsia"/>
        </w:rPr>
        <w:t xml:space="preserve"> </w:t>
      </w:r>
      <w:r w:rsidRPr="00905254">
        <w:t>of cooperation — medical help and trade in agricultural products, for example — alone cannot</w:t>
      </w:r>
      <w:r w:rsidRPr="00905254">
        <w:rPr>
          <w:rFonts w:hint="eastAsia"/>
        </w:rPr>
        <w:t xml:space="preserve"> </w:t>
      </w:r>
      <w:r w:rsidRPr="00905254">
        <w:t>satisfy the need for more substantial bilateral and multilateral relations, and the rapidly changing</w:t>
      </w:r>
      <w:r w:rsidRPr="00905254">
        <w:rPr>
          <w:rFonts w:hint="eastAsia"/>
        </w:rPr>
        <w:t xml:space="preserve"> </w:t>
      </w:r>
      <w:r w:rsidRPr="00905254">
        <w:t>economic and cultural milieu in South and Southeast Asian countries necessitates an evolution in</w:t>
      </w:r>
      <w:r w:rsidRPr="00905254">
        <w:rPr>
          <w:rFonts w:hint="eastAsia"/>
        </w:rPr>
        <w:t xml:space="preserve"> </w:t>
      </w:r>
      <w:r w:rsidRPr="00905254">
        <w:t>the nature of cooperation to broader healthcare policy planning and technological exchanges.</w:t>
      </w:r>
    </w:p>
    <w:p w:rsidR="00905254" w:rsidRPr="00905254" w:rsidRDefault="00905254" w:rsidP="00905254">
      <w:smartTag w:uri="urn:schemas-microsoft-com:office:smarttags" w:element="country-region">
        <w:smartTag w:uri="urn:schemas-microsoft-com:office:smarttags" w:element="place">
          <w:r w:rsidRPr="00905254">
            <w:t>Taiwan</w:t>
          </w:r>
        </w:smartTag>
      </w:smartTag>
      <w:r w:rsidRPr="00905254">
        <w:t xml:space="preserve"> has long cooperated with its Southeast Asian partners in epidemic prevention, birth control,and treatment of rare diseases and medical conditions, and as the partner countries have risen in</w:t>
      </w:r>
      <w:r w:rsidRPr="00905254">
        <w:rPr>
          <w:rFonts w:hint="eastAsia"/>
        </w:rPr>
        <w:t xml:space="preserve"> </w:t>
      </w:r>
      <w:r w:rsidRPr="00905254">
        <w:t>economic status, the scope of cooperation has expanded from a purely medical context to public</w:t>
      </w:r>
      <w:r w:rsidRPr="00905254">
        <w:rPr>
          <w:rFonts w:hint="eastAsia"/>
        </w:rPr>
        <w:t xml:space="preserve"> </w:t>
      </w:r>
      <w:r w:rsidRPr="00905254">
        <w:t>health planning on a governmental level.</w:t>
      </w:r>
    </w:p>
    <w:p w:rsidR="00905254" w:rsidRPr="00905254" w:rsidRDefault="00905254" w:rsidP="00905254">
      <w:r w:rsidRPr="00905254">
        <w:t>Patients with rare diseases from partner countries have undergone surgical procedures in</w:t>
      </w:r>
      <w:r w:rsidRPr="00905254">
        <w:rPr>
          <w:rFonts w:hint="eastAsia"/>
        </w:rPr>
        <w:t xml:space="preserve"> </w:t>
      </w:r>
      <w:r w:rsidRPr="00905254">
        <w:t>Taiwan — including organ transplants; orthognathic surgery to correct abnormal positioning of</w:t>
      </w:r>
      <w:r w:rsidRPr="00905254">
        <w:rPr>
          <w:rFonts w:hint="eastAsia"/>
        </w:rPr>
        <w:t xml:space="preserve"> </w:t>
      </w:r>
      <w:r w:rsidRPr="00905254">
        <w:t>face and jaw bones, including to mend cleft palates; bone marrow transplants; surgical interventions</w:t>
      </w:r>
      <w:r w:rsidRPr="00905254">
        <w:rPr>
          <w:rFonts w:hint="eastAsia"/>
        </w:rPr>
        <w:t xml:space="preserve"> </w:t>
      </w:r>
      <w:r w:rsidRPr="00905254">
        <w:t>for morbidly obese patients; and the separation of conjoined twins — but while that form of</w:t>
      </w:r>
      <w:r w:rsidRPr="00905254">
        <w:rPr>
          <w:rFonts w:hint="eastAsia"/>
        </w:rPr>
        <w:t xml:space="preserve"> </w:t>
      </w:r>
      <w:r w:rsidRPr="00905254">
        <w:t>medical humanitarian assistance will continue and expand, the focus of medical cooperation has</w:t>
      </w:r>
      <w:r w:rsidRPr="00905254">
        <w:rPr>
          <w:rFonts w:hint="eastAsia"/>
        </w:rPr>
        <w:t xml:space="preserve"> </w:t>
      </w:r>
      <w:r w:rsidRPr="00905254">
        <w:t>shifted toward public health policy planning and health system reform.</w:t>
      </w:r>
    </w:p>
    <w:p w:rsidR="00905254" w:rsidRPr="00905254" w:rsidRDefault="00905254" w:rsidP="00905254">
      <w:r w:rsidRPr="00905254">
        <w:t>Taiwan, known for its affordable and universal healthcare system and hospital efficiency, canlend a helping hand to partner countries to build an efficient healthcare system and upgrade</w:t>
      </w:r>
      <w:r w:rsidRPr="00905254">
        <w:rPr>
          <w:rFonts w:hint="eastAsia"/>
        </w:rPr>
        <w:t xml:space="preserve"> </w:t>
      </w:r>
      <w:r w:rsidRPr="00905254">
        <w:t>medical training capacity.</w:t>
      </w:r>
    </w:p>
    <w:p w:rsidR="00905254" w:rsidRPr="00905254" w:rsidRDefault="00905254" w:rsidP="00905254"/>
    <w:p w:rsidR="00905254" w:rsidRPr="00905254" w:rsidRDefault="00905254" w:rsidP="00905254">
      <w:pPr>
        <w:pStyle w:val="1"/>
        <w:keepLines w:val="0"/>
        <w:widowControl w:val="0"/>
        <w:spacing w:before="180" w:after="180" w:line="360" w:lineRule="auto"/>
        <w:jc w:val="left"/>
        <w:rPr>
          <w:caps w:val="0"/>
          <w:spacing w:val="0"/>
          <w:kern w:val="52"/>
          <w:sz w:val="36"/>
          <w:szCs w:val="52"/>
        </w:rPr>
      </w:pPr>
      <w:r w:rsidRPr="00905254">
        <w:rPr>
          <w:caps w:val="0"/>
          <w:spacing w:val="0"/>
          <w:kern w:val="52"/>
          <w:sz w:val="36"/>
          <w:szCs w:val="52"/>
        </w:rPr>
        <w:t>Institutional Links and Connectivity</w:t>
      </w:r>
    </w:p>
    <w:p w:rsidR="00905254" w:rsidRPr="00905254" w:rsidRDefault="00905254" w:rsidP="00905254">
      <w:r w:rsidRPr="00905254">
        <w:t>A major objective of the New Southbound Policy is to address inadequate regional links</w:t>
      </w:r>
      <w:r w:rsidRPr="00905254">
        <w:rPr>
          <w:rFonts w:hint="eastAsia"/>
        </w:rPr>
        <w:t xml:space="preserve"> </w:t>
      </w:r>
      <w:r w:rsidRPr="00905254">
        <w:t>with the policy’s 18 target countries through multi-faceted collaborations, such as renewing and</w:t>
      </w:r>
      <w:r w:rsidRPr="00905254">
        <w:rPr>
          <w:rFonts w:hint="eastAsia"/>
        </w:rPr>
        <w:t xml:space="preserve"> </w:t>
      </w:r>
      <w:r w:rsidRPr="00905254">
        <w:t>upgrading existing agreements on trade and taxation, as well as economic cooperation.</w:t>
      </w:r>
    </w:p>
    <w:p w:rsidR="00905254" w:rsidRPr="00905254" w:rsidRDefault="00905254" w:rsidP="00905254">
      <w:r w:rsidRPr="00905254">
        <w:t xml:space="preserve">Under the confines of </w:t>
      </w:r>
      <w:smartTag w:uri="urn:schemas-microsoft-com:office:smarttags" w:element="country-region">
        <w:smartTag w:uri="urn:schemas-microsoft-com:office:smarttags" w:element="place">
          <w:r w:rsidRPr="00905254">
            <w:t>Taiwan</w:t>
          </w:r>
        </w:smartTag>
      </w:smartTag>
      <w:r w:rsidRPr="00905254">
        <w:t>’s limited international space, the relationships between Taiwanese</w:t>
      </w:r>
      <w:r w:rsidRPr="00905254">
        <w:rPr>
          <w:rFonts w:hint="eastAsia"/>
        </w:rPr>
        <w:t xml:space="preserve"> </w:t>
      </w:r>
      <w:r w:rsidRPr="00905254">
        <w:t>companies and markets in the Asia-Pacific region have been focused primarily on trade and</w:t>
      </w:r>
      <w:r w:rsidRPr="00905254">
        <w:rPr>
          <w:rFonts w:hint="eastAsia"/>
        </w:rPr>
        <w:t xml:space="preserve"> </w:t>
      </w:r>
      <w:r w:rsidRPr="00905254">
        <w:t>economics. As most Taiwanese companies operate in the region’s export processing zones, they</w:t>
      </w:r>
      <w:r w:rsidRPr="00905254">
        <w:rPr>
          <w:rFonts w:hint="eastAsia"/>
        </w:rPr>
        <w:t xml:space="preserve"> </w:t>
      </w:r>
      <w:r w:rsidRPr="00905254">
        <w:t>have had very limited ties with the local markets and society, while most collaborations have been</w:t>
      </w:r>
      <w:r w:rsidRPr="00905254">
        <w:rPr>
          <w:rFonts w:hint="eastAsia"/>
        </w:rPr>
        <w:t xml:space="preserve"> </w:t>
      </w:r>
      <w:r w:rsidRPr="00905254">
        <w:t>in technical fields such as agricultural technology.</w:t>
      </w:r>
    </w:p>
    <w:p w:rsidR="00905254" w:rsidRPr="00905254" w:rsidRDefault="00905254" w:rsidP="00905254">
      <w:r w:rsidRPr="00905254">
        <w:t>The New Southbound Policy aims to forge institutional links by actively pursuing economic</w:t>
      </w:r>
      <w:r w:rsidRPr="00905254">
        <w:rPr>
          <w:rFonts w:hint="eastAsia"/>
        </w:rPr>
        <w:t xml:space="preserve"> </w:t>
      </w:r>
      <w:r w:rsidRPr="00905254">
        <w:t xml:space="preserve">cooperation agreements or individual economic cooperation provisions with </w:t>
      </w:r>
      <w:smartTag w:uri="urn:schemas-microsoft-com:office:smarttags" w:element="country-region">
        <w:smartTag w:uri="urn:schemas-microsoft-com:office:smarttags" w:element="place">
          <w:r w:rsidRPr="00905254">
            <w:t>India</w:t>
          </w:r>
        </w:smartTag>
      </w:smartTag>
      <w:r w:rsidRPr="00905254">
        <w:t xml:space="preserve"> and major</w:t>
      </w:r>
      <w:r w:rsidRPr="00905254">
        <w:rPr>
          <w:rFonts w:hint="eastAsia"/>
        </w:rPr>
        <w:t xml:space="preserve"> </w:t>
      </w:r>
      <w:r w:rsidRPr="00905254">
        <w:t>ASEAN trade partners. In addition, the policy aims to update and enhance current bilateral investment</w:t>
      </w:r>
      <w:r w:rsidRPr="00905254">
        <w:rPr>
          <w:rFonts w:hint="eastAsia"/>
        </w:rPr>
        <w:t xml:space="preserve"> </w:t>
      </w:r>
      <w:r w:rsidRPr="00905254">
        <w:t>and taxation treaties with regional trade partners, as well as improve risk management by</w:t>
      </w:r>
      <w:r w:rsidRPr="00905254">
        <w:rPr>
          <w:rFonts w:hint="eastAsia"/>
        </w:rPr>
        <w:t xml:space="preserve"> </w:t>
      </w:r>
      <w:r w:rsidRPr="00905254">
        <w:t>creating major event alerts and emergency response mechanisms.</w:t>
      </w:r>
    </w:p>
    <w:p w:rsidR="00905254" w:rsidRPr="00905254" w:rsidRDefault="00905254" w:rsidP="00905254">
      <w:r w:rsidRPr="00905254">
        <w:t>Apart from expanding comprehensive, multi-faceted negotiations and dialogue with the 18</w:t>
      </w:r>
      <w:r w:rsidRPr="00905254">
        <w:rPr>
          <w:rFonts w:hint="eastAsia"/>
        </w:rPr>
        <w:t xml:space="preserve"> </w:t>
      </w:r>
      <w:r w:rsidRPr="00905254">
        <w:t>partner countries at government level, the government is working to draw on Taiwanese networks</w:t>
      </w:r>
      <w:r w:rsidRPr="00905254">
        <w:rPr>
          <w:rFonts w:hint="eastAsia"/>
        </w:rPr>
        <w:t xml:space="preserve"> </w:t>
      </w:r>
      <w:r w:rsidRPr="00905254">
        <w:t>in these countries to foster closer relations.</w:t>
      </w:r>
    </w:p>
    <w:p w:rsidR="00905254" w:rsidRPr="00905254" w:rsidRDefault="00905254" w:rsidP="00905254"/>
    <w:p w:rsidR="00905254" w:rsidRPr="00905254" w:rsidRDefault="00905254" w:rsidP="00905254">
      <w:pPr>
        <w:pStyle w:val="1"/>
        <w:keepLines w:val="0"/>
        <w:widowControl w:val="0"/>
        <w:spacing w:before="180" w:after="180" w:line="360" w:lineRule="auto"/>
        <w:jc w:val="left"/>
        <w:rPr>
          <w:caps w:val="0"/>
          <w:spacing w:val="0"/>
          <w:kern w:val="52"/>
          <w:sz w:val="36"/>
          <w:szCs w:val="52"/>
        </w:rPr>
      </w:pPr>
      <w:r w:rsidRPr="00905254">
        <w:rPr>
          <w:caps w:val="0"/>
          <w:spacing w:val="0"/>
          <w:kern w:val="52"/>
          <w:sz w:val="36"/>
          <w:szCs w:val="52"/>
        </w:rPr>
        <w:t>Conclusion</w:t>
      </w:r>
    </w:p>
    <w:p w:rsidR="00905254" w:rsidRPr="00905254" w:rsidRDefault="00905254" w:rsidP="00905254">
      <w:smartTag w:uri="urn:schemas-microsoft-com:office:smarttags" w:element="country-region">
        <w:smartTag w:uri="urn:schemas-microsoft-com:office:smarttags" w:element="place">
          <w:r w:rsidRPr="00905254">
            <w:t>Taiwan</w:t>
          </w:r>
        </w:smartTag>
      </w:smartTag>
      <w:r w:rsidRPr="00905254">
        <w:t xml:space="preserve"> has made considerable headway in building relationships with New Southbound</w:t>
      </w:r>
      <w:r w:rsidRPr="00905254">
        <w:rPr>
          <w:rFonts w:hint="eastAsia"/>
        </w:rPr>
        <w:t xml:space="preserve"> Policy partner countries since President Tsai Ing-wen unveiled the initiative in 2016.</w:t>
      </w:r>
      <w:r w:rsidRPr="00905254">
        <w:t>Countries in the region and elsewhere have welcomed the policy and expressed interest in</w:t>
      </w:r>
      <w:r w:rsidRPr="00905254">
        <w:rPr>
          <w:rFonts w:hint="eastAsia"/>
        </w:rPr>
        <w:t xml:space="preserve"> </w:t>
      </w:r>
      <w:r w:rsidRPr="00905254">
        <w:t>coming on board.</w:t>
      </w:r>
    </w:p>
    <w:p w:rsidR="00905254" w:rsidRPr="00905254" w:rsidRDefault="00905254" w:rsidP="00905254">
      <w:r w:rsidRPr="00905254">
        <w:t>The policy is not an attempt to make a political statement in the region and has nothing to do</w:t>
      </w:r>
      <w:r w:rsidRPr="00905254">
        <w:rPr>
          <w:rFonts w:hint="eastAsia"/>
        </w:rPr>
        <w:t xml:space="preserve"> </w:t>
      </w:r>
      <w:r w:rsidRPr="00905254">
        <w:t>with mainland China’s “Belt and Road” initiative; it is geared toward building long-term strategic</w:t>
      </w:r>
      <w:r w:rsidRPr="00905254">
        <w:rPr>
          <w:rFonts w:hint="eastAsia"/>
        </w:rPr>
        <w:t xml:space="preserve"> </w:t>
      </w:r>
      <w:r w:rsidRPr="00905254">
        <w:t>relationships with partner countries on a mutually beneficial basis, and represents an important part</w:t>
      </w:r>
      <w:r w:rsidRPr="00905254">
        <w:rPr>
          <w:rFonts w:hint="eastAsia"/>
        </w:rPr>
        <w:t xml:space="preserve"> </w:t>
      </w:r>
      <w:r w:rsidRPr="00905254">
        <w:t>of the government’s effort to shift Taiwan’s economy to a more balanced and sustainable model.</w:t>
      </w:r>
    </w:p>
    <w:p w:rsidR="00905254" w:rsidRPr="00905254" w:rsidRDefault="00905254" w:rsidP="00905254">
      <w:smartTag w:uri="urn:schemas-microsoft-com:office:smarttags" w:element="country-region">
        <w:smartTag w:uri="urn:schemas-microsoft-com:office:smarttags" w:element="place">
          <w:r w:rsidRPr="00905254">
            <w:t>Taiwan</w:t>
          </w:r>
        </w:smartTag>
      </w:smartTag>
      <w:r w:rsidRPr="00905254">
        <w:t>’s heavy dependence on a few sectors and thin-margin business is being challenged by</w:t>
      </w:r>
      <w:r w:rsidRPr="00905254">
        <w:rPr>
          <w:rFonts w:hint="eastAsia"/>
        </w:rPr>
        <w:t xml:space="preserve"> </w:t>
      </w:r>
      <w:r w:rsidRPr="00905254">
        <w:t>the rise of emerging markets and constant changes in consumer taste.</w:t>
      </w:r>
    </w:p>
    <w:p w:rsidR="00905254" w:rsidRPr="00905254" w:rsidRDefault="00905254" w:rsidP="00905254">
      <w:r w:rsidRPr="00905254">
        <w:lastRenderedPageBreak/>
        <w:t>The government has mapped out five flagship projects that build on Taiwan’s strengths as the</w:t>
      </w:r>
      <w:r w:rsidRPr="00905254">
        <w:rPr>
          <w:rFonts w:hint="eastAsia"/>
        </w:rPr>
        <w:t xml:space="preserve"> </w:t>
      </w:r>
      <w:r w:rsidRPr="00905254">
        <w:t>next focus of the New Southbound Policy: the joint cultivation of talent to bolster industry and</w:t>
      </w:r>
      <w:r w:rsidRPr="00905254">
        <w:rPr>
          <w:rFonts w:hint="eastAsia"/>
        </w:rPr>
        <w:t xml:space="preserve"> </w:t>
      </w:r>
      <w:r w:rsidRPr="00905254">
        <w:t>business in the region; medical and public health cooperation and the development of industrial</w:t>
      </w:r>
      <w:r w:rsidRPr="00905254">
        <w:rPr>
          <w:rFonts w:hint="eastAsia"/>
        </w:rPr>
        <w:t xml:space="preserve"> </w:t>
      </w:r>
      <w:r w:rsidRPr="00905254">
        <w:t>chains; the development of innovation-based industries; institutional agricultural cooperation and</w:t>
      </w:r>
      <w:r w:rsidRPr="00905254">
        <w:rPr>
          <w:rFonts w:hint="eastAsia"/>
        </w:rPr>
        <w:t xml:space="preserve"> </w:t>
      </w:r>
      <w:r w:rsidRPr="00905254">
        <w:t>agribusiness ventures; and the organization of New Southbound Policy forums and regional youth</w:t>
      </w:r>
    </w:p>
    <w:p w:rsidR="00905254" w:rsidRPr="00905254" w:rsidRDefault="00905254" w:rsidP="00905254">
      <w:r w:rsidRPr="00905254">
        <w:t>exchange platforms.</w:t>
      </w:r>
    </w:p>
    <w:p w:rsidR="00905254" w:rsidRPr="00905254" w:rsidRDefault="00905254" w:rsidP="00905254">
      <w:r w:rsidRPr="00905254">
        <w:t xml:space="preserve">The flagship projects aim to capitalize on </w:t>
      </w:r>
      <w:smartTag w:uri="urn:schemas-microsoft-com:office:smarttags" w:element="country-region">
        <w:r w:rsidRPr="00905254">
          <w:t>Taiwan</w:t>
        </w:r>
      </w:smartTag>
      <w:r w:rsidRPr="00905254">
        <w:t xml:space="preserve">’s soft power, particularly in healthcare, education,human resources development, technological innovation, agriculture, and disaster preparedness.They seek to share </w:t>
      </w:r>
      <w:smartTag w:uri="urn:schemas-microsoft-com:office:smarttags" w:element="country-region">
        <w:smartTag w:uri="urn:schemas-microsoft-com:office:smarttags" w:element="place">
          <w:r w:rsidRPr="00905254">
            <w:t>Taiwan</w:t>
          </w:r>
        </w:smartTag>
      </w:smartTag>
      <w:r w:rsidRPr="00905254">
        <w:t>’s experience in areas that fulfill the needs of New Southbound</w:t>
      </w:r>
      <w:r w:rsidRPr="00905254">
        <w:rPr>
          <w:rFonts w:hint="eastAsia"/>
        </w:rPr>
        <w:t xml:space="preserve"> </w:t>
      </w:r>
      <w:r w:rsidRPr="00905254">
        <w:t>Policy partner countries and contribute to the development and well-being of people across the</w:t>
      </w:r>
      <w:r w:rsidRPr="00905254">
        <w:rPr>
          <w:rFonts w:hint="eastAsia"/>
        </w:rPr>
        <w:t xml:space="preserve"> </w:t>
      </w:r>
      <w:r w:rsidRPr="00905254">
        <w:t>region, as well as foster a sense of community.</w:t>
      </w:r>
    </w:p>
    <w:p w:rsidR="00905254" w:rsidRPr="00905254" w:rsidRDefault="00905254" w:rsidP="00905254">
      <w:r w:rsidRPr="00905254">
        <w:t>Government agencies concentrate and coordinate their efforts and resources on advancing</w:t>
      </w:r>
      <w:r w:rsidRPr="00905254">
        <w:rPr>
          <w:rFonts w:hint="eastAsia"/>
        </w:rPr>
        <w:t xml:space="preserve"> </w:t>
      </w:r>
      <w:r w:rsidRPr="00905254">
        <w:t xml:space="preserve">the projects so that they can expand </w:t>
      </w:r>
      <w:smartTag w:uri="urn:schemas-microsoft-com:office:smarttags" w:element="country-region">
        <w:smartTag w:uri="urn:schemas-microsoft-com:office:smarttags" w:element="place">
          <w:r w:rsidRPr="00905254">
            <w:t>Taiwan</w:t>
          </w:r>
        </w:smartTag>
      </w:smartTag>
      <w:r w:rsidRPr="00905254">
        <w:t>’s market presence in the region, generate new</w:t>
      </w:r>
      <w:r w:rsidRPr="00905254">
        <w:rPr>
          <w:rFonts w:hint="eastAsia"/>
        </w:rPr>
        <w:t xml:space="preserve"> </w:t>
      </w:r>
      <w:r w:rsidRPr="00905254">
        <w:t>business opportunities, and deepen our ties with New Southbound Policy partner countries. Policymakers</w:t>
      </w:r>
      <w:r w:rsidRPr="00905254">
        <w:rPr>
          <w:rFonts w:hint="eastAsia"/>
        </w:rPr>
        <w:t xml:space="preserve"> </w:t>
      </w:r>
      <w:r w:rsidRPr="00905254">
        <w:t>are working with the private sector in creating a business-friendly environment, while</w:t>
      </w:r>
      <w:r w:rsidRPr="00905254">
        <w:rPr>
          <w:rFonts w:hint="eastAsia"/>
        </w:rPr>
        <w:t xml:space="preserve"> </w:t>
      </w:r>
      <w:r w:rsidRPr="00905254">
        <w:t>promotions are being carried out under the principles of nurturing mutual interests and reciprocity.Diplomatic agencies and trade offices in the region have been primed to join the coordination</w:t>
      </w:r>
      <w:r w:rsidRPr="00905254">
        <w:rPr>
          <w:rFonts w:hint="eastAsia"/>
        </w:rPr>
        <w:t xml:space="preserve"> </w:t>
      </w:r>
      <w:r w:rsidRPr="00905254">
        <w:t>and integration efforts.</w:t>
      </w:r>
    </w:p>
    <w:p w:rsidR="00905254" w:rsidRPr="00905254" w:rsidRDefault="00905254" w:rsidP="00905254">
      <w:r w:rsidRPr="00905254">
        <w:t>Financial and economic authorities are meanwhile pursuing strategic partnership dialogues</w:t>
      </w:r>
      <w:r w:rsidRPr="00905254">
        <w:rPr>
          <w:rFonts w:hint="eastAsia"/>
        </w:rPr>
        <w:t xml:space="preserve"> </w:t>
      </w:r>
      <w:r w:rsidRPr="00905254">
        <w:t>with New Southbound Policy countries and negotiating investment protection agreements and</w:t>
      </w:r>
      <w:r w:rsidRPr="00905254">
        <w:rPr>
          <w:rFonts w:hint="eastAsia"/>
        </w:rPr>
        <w:t xml:space="preserve"> </w:t>
      </w:r>
      <w:r w:rsidRPr="00905254">
        <w:t>favorable taxation terms. For countries where trade agreements are already in place, the Taiwanese</w:t>
      </w:r>
      <w:r w:rsidRPr="00905254">
        <w:rPr>
          <w:rFonts w:hint="eastAsia"/>
        </w:rPr>
        <w:t xml:space="preserve"> </w:t>
      </w:r>
      <w:r w:rsidRPr="00905254">
        <w:t>authorities are seeking to update their contents to help Taiwanese firms minimize investment</w:t>
      </w:r>
      <w:r w:rsidRPr="00905254">
        <w:rPr>
          <w:rFonts w:hint="eastAsia"/>
        </w:rPr>
        <w:t xml:space="preserve"> </w:t>
      </w:r>
      <w:r w:rsidRPr="00905254">
        <w:t>risks and operational overheads.</w:t>
      </w:r>
    </w:p>
    <w:p w:rsidR="00905254" w:rsidRPr="00905254" w:rsidRDefault="00905254" w:rsidP="00905254">
      <w:r w:rsidRPr="00905254">
        <w:t>The government has also identified three potential business fields linked to the New Southbound</w:t>
      </w:r>
      <w:r w:rsidRPr="00905254">
        <w:rPr>
          <w:rFonts w:hint="eastAsia"/>
        </w:rPr>
        <w:t xml:space="preserve"> </w:t>
      </w:r>
      <w:r w:rsidRPr="00905254">
        <w:t>Policy: public construction projects, tourism, and cross-border e-commerce. Policymakers</w:t>
      </w:r>
      <w:r w:rsidRPr="00905254">
        <w:rPr>
          <w:rFonts w:hint="eastAsia"/>
        </w:rPr>
        <w:t xml:space="preserve"> </w:t>
      </w:r>
      <w:r w:rsidRPr="00905254">
        <w:t>are coming up with concrete plans to help Taiwanese firms capitalize on business potential and</w:t>
      </w:r>
      <w:r w:rsidRPr="00905254">
        <w:rPr>
          <w:rFonts w:hint="eastAsia"/>
        </w:rPr>
        <w:t xml:space="preserve"> </w:t>
      </w:r>
      <w:r w:rsidRPr="00905254">
        <w:t>improve connectivity with the partner countries.</w:t>
      </w:r>
    </w:p>
    <w:p w:rsidR="00905254" w:rsidRPr="00905254" w:rsidRDefault="00905254" w:rsidP="00905254">
      <w:r w:rsidRPr="00905254">
        <w:t>The five flagship projects and three potential business fields are geared toward team efforts</w:t>
      </w:r>
      <w:r w:rsidRPr="00905254">
        <w:rPr>
          <w:rFonts w:hint="eastAsia"/>
        </w:rPr>
        <w:t xml:space="preserve"> </w:t>
      </w:r>
      <w:r w:rsidRPr="00905254">
        <w:t>from local administrations, the legislature, political parties, industrial players, academic institutes,non-governmental organizations, and civic groups. The public can also make contributions, which</w:t>
      </w:r>
      <w:r w:rsidRPr="00905254">
        <w:rPr>
          <w:rFonts w:hint="eastAsia"/>
        </w:rPr>
        <w:t xml:space="preserve"> </w:t>
      </w:r>
      <w:r w:rsidRPr="00905254">
        <w:t>will give the New Southbound Policy a deeper dimension, more diversity and enhanced vigour.</w:t>
      </w:r>
    </w:p>
    <w:p w:rsidR="00D96506" w:rsidRPr="00905254" w:rsidRDefault="00D96506" w:rsidP="00905254">
      <w:pPr>
        <w:rPr>
          <w:rFonts w:hint="eastAsia"/>
        </w:rPr>
      </w:pPr>
    </w:p>
    <w:sectPr w:rsidR="00D96506" w:rsidRPr="0090525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F5E" w:rsidRDefault="00CF4F5E" w:rsidP="005D61CF">
      <w:pPr>
        <w:spacing w:after="0" w:line="240" w:lineRule="auto"/>
      </w:pPr>
      <w:r>
        <w:separator/>
      </w:r>
    </w:p>
  </w:endnote>
  <w:endnote w:type="continuationSeparator" w:id="0">
    <w:p w:rsidR="00CF4F5E" w:rsidRDefault="00CF4F5E" w:rsidP="005D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F5E" w:rsidRDefault="00CF4F5E" w:rsidP="005D61CF">
      <w:pPr>
        <w:spacing w:after="0" w:line="240" w:lineRule="auto"/>
      </w:pPr>
      <w:r>
        <w:separator/>
      </w:r>
    </w:p>
  </w:footnote>
  <w:footnote w:type="continuationSeparator" w:id="0">
    <w:p w:rsidR="00CF4F5E" w:rsidRDefault="00CF4F5E" w:rsidP="005D6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254"/>
    <w:rsid w:val="005D61CF"/>
    <w:rsid w:val="00905254"/>
    <w:rsid w:val="009F4912"/>
    <w:rsid w:val="00C01F12"/>
    <w:rsid w:val="00C92FCC"/>
    <w:rsid w:val="00CF4F5E"/>
    <w:rsid w:val="00D96506"/>
    <w:rsid w:val="00E7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13304C84"/>
  <w15:chartTrackingRefBased/>
  <w15:docId w15:val="{E6192D2B-EC96-4CB4-B994-643DD0EB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254"/>
  </w:style>
  <w:style w:type="paragraph" w:styleId="1">
    <w:name w:val="heading 1"/>
    <w:basedOn w:val="a"/>
    <w:next w:val="a"/>
    <w:link w:val="10"/>
    <w:qFormat/>
    <w:rsid w:val="0090525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525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25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25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525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525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254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5254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5254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90525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90525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90525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90525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905254"/>
    <w:rPr>
      <w:rFonts w:asciiTheme="majorHAnsi" w:eastAsiaTheme="majorEastAsia" w:hAnsiTheme="majorHAnsi" w:cstheme="majorBidi"/>
      <w:b/>
      <w:bCs/>
    </w:rPr>
  </w:style>
  <w:style w:type="character" w:customStyle="1" w:styleId="60">
    <w:name w:val="標題 6 字元"/>
    <w:basedOn w:val="a0"/>
    <w:link w:val="6"/>
    <w:uiPriority w:val="9"/>
    <w:semiHidden/>
    <w:rsid w:val="0090525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標題 7 字元"/>
    <w:basedOn w:val="a0"/>
    <w:link w:val="7"/>
    <w:uiPriority w:val="9"/>
    <w:semiHidden/>
    <w:rsid w:val="00905254"/>
    <w:rPr>
      <w:i/>
      <w:iCs/>
    </w:rPr>
  </w:style>
  <w:style w:type="character" w:customStyle="1" w:styleId="80">
    <w:name w:val="標題 8 字元"/>
    <w:basedOn w:val="a0"/>
    <w:link w:val="8"/>
    <w:uiPriority w:val="9"/>
    <w:semiHidden/>
    <w:rsid w:val="00905254"/>
    <w:rPr>
      <w:b/>
      <w:bCs/>
    </w:rPr>
  </w:style>
  <w:style w:type="character" w:customStyle="1" w:styleId="90">
    <w:name w:val="標題 9 字元"/>
    <w:basedOn w:val="a0"/>
    <w:link w:val="9"/>
    <w:uiPriority w:val="9"/>
    <w:semiHidden/>
    <w:rsid w:val="00905254"/>
    <w:rPr>
      <w:i/>
      <w:iCs/>
    </w:rPr>
  </w:style>
  <w:style w:type="paragraph" w:styleId="a3">
    <w:name w:val="caption"/>
    <w:basedOn w:val="a"/>
    <w:next w:val="a"/>
    <w:uiPriority w:val="35"/>
    <w:semiHidden/>
    <w:unhideWhenUsed/>
    <w:qFormat/>
    <w:rsid w:val="0090525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qFormat/>
    <w:rsid w:val="0090525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5">
    <w:name w:val="標題 字元"/>
    <w:basedOn w:val="a0"/>
    <w:link w:val="a4"/>
    <w:rsid w:val="0090525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0525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副標題 字元"/>
    <w:basedOn w:val="a0"/>
    <w:link w:val="a6"/>
    <w:uiPriority w:val="11"/>
    <w:rsid w:val="00905254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905254"/>
    <w:rPr>
      <w:b/>
      <w:bCs/>
      <w:color w:val="auto"/>
    </w:rPr>
  </w:style>
  <w:style w:type="character" w:styleId="a9">
    <w:name w:val="Emphasis"/>
    <w:basedOn w:val="a0"/>
    <w:uiPriority w:val="20"/>
    <w:qFormat/>
    <w:rsid w:val="00905254"/>
    <w:rPr>
      <w:i/>
      <w:iCs/>
      <w:color w:val="auto"/>
    </w:rPr>
  </w:style>
  <w:style w:type="paragraph" w:styleId="aa">
    <w:name w:val="No Spacing"/>
    <w:link w:val="ab"/>
    <w:uiPriority w:val="1"/>
    <w:qFormat/>
    <w:rsid w:val="00905254"/>
    <w:pPr>
      <w:spacing w:after="0" w:line="240" w:lineRule="auto"/>
    </w:pPr>
  </w:style>
  <w:style w:type="character" w:customStyle="1" w:styleId="ab">
    <w:name w:val="無間距 字元"/>
    <w:basedOn w:val="a0"/>
    <w:link w:val="aa"/>
    <w:uiPriority w:val="1"/>
    <w:rsid w:val="00C92FCC"/>
  </w:style>
  <w:style w:type="paragraph" w:styleId="ac">
    <w:name w:val="List Paragraph"/>
    <w:basedOn w:val="a"/>
    <w:uiPriority w:val="34"/>
    <w:qFormat/>
    <w:rsid w:val="00C92FCC"/>
    <w:pPr>
      <w:ind w:leftChars="200" w:left="480"/>
    </w:pPr>
  </w:style>
  <w:style w:type="paragraph" w:styleId="ad">
    <w:name w:val="Quote"/>
    <w:basedOn w:val="a"/>
    <w:next w:val="a"/>
    <w:link w:val="ae"/>
    <w:uiPriority w:val="29"/>
    <w:qFormat/>
    <w:rsid w:val="0090525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e">
    <w:name w:val="引文 字元"/>
    <w:basedOn w:val="a0"/>
    <w:link w:val="ad"/>
    <w:uiPriority w:val="29"/>
    <w:rsid w:val="0090525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90525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0">
    <w:name w:val="鮮明引文 字元"/>
    <w:basedOn w:val="a0"/>
    <w:link w:val="af"/>
    <w:uiPriority w:val="30"/>
    <w:rsid w:val="00905254"/>
    <w:rPr>
      <w:rFonts w:asciiTheme="majorHAnsi" w:eastAsiaTheme="majorEastAsia" w:hAnsiTheme="majorHAnsi" w:cstheme="majorBidi"/>
      <w:sz w:val="26"/>
      <w:szCs w:val="26"/>
    </w:rPr>
  </w:style>
  <w:style w:type="character" w:styleId="af1">
    <w:name w:val="Subtle Emphasis"/>
    <w:basedOn w:val="a0"/>
    <w:uiPriority w:val="19"/>
    <w:qFormat/>
    <w:rsid w:val="00905254"/>
    <w:rPr>
      <w:i/>
      <w:iCs/>
      <w:color w:val="auto"/>
    </w:rPr>
  </w:style>
  <w:style w:type="character" w:styleId="af2">
    <w:name w:val="Intense Emphasis"/>
    <w:basedOn w:val="a0"/>
    <w:uiPriority w:val="21"/>
    <w:qFormat/>
    <w:rsid w:val="00905254"/>
    <w:rPr>
      <w:b/>
      <w:bCs/>
      <w:i/>
      <w:iCs/>
      <w:color w:val="auto"/>
    </w:rPr>
  </w:style>
  <w:style w:type="character" w:styleId="af3">
    <w:name w:val="Subtle Reference"/>
    <w:basedOn w:val="a0"/>
    <w:uiPriority w:val="31"/>
    <w:qFormat/>
    <w:rsid w:val="00905254"/>
    <w:rPr>
      <w:smallCaps/>
      <w:color w:val="auto"/>
      <w:u w:val="single" w:color="7F7F7F" w:themeColor="text1" w:themeTint="80"/>
    </w:rPr>
  </w:style>
  <w:style w:type="character" w:styleId="af4">
    <w:name w:val="Intense Reference"/>
    <w:basedOn w:val="a0"/>
    <w:uiPriority w:val="32"/>
    <w:qFormat/>
    <w:rsid w:val="00905254"/>
    <w:rPr>
      <w:b/>
      <w:bCs/>
      <w:smallCaps/>
      <w:color w:val="auto"/>
      <w:u w:val="single"/>
    </w:rPr>
  </w:style>
  <w:style w:type="character" w:styleId="af5">
    <w:name w:val="Book Title"/>
    <w:basedOn w:val="a0"/>
    <w:uiPriority w:val="33"/>
    <w:qFormat/>
    <w:rsid w:val="00905254"/>
    <w:rPr>
      <w:b/>
      <w:bCs/>
      <w:smallCaps/>
      <w:color w:val="auto"/>
    </w:rPr>
  </w:style>
  <w:style w:type="paragraph" w:styleId="af6">
    <w:name w:val="TOC Heading"/>
    <w:basedOn w:val="1"/>
    <w:next w:val="a"/>
    <w:uiPriority w:val="39"/>
    <w:semiHidden/>
    <w:unhideWhenUsed/>
    <w:qFormat/>
    <w:rsid w:val="00905254"/>
    <w:pPr>
      <w:outlineLvl w:val="9"/>
    </w:pPr>
  </w:style>
  <w:style w:type="paragraph" w:styleId="af7">
    <w:name w:val="header"/>
    <w:basedOn w:val="a"/>
    <w:link w:val="af8"/>
    <w:uiPriority w:val="99"/>
    <w:unhideWhenUsed/>
    <w:rsid w:val="005D61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首 字元"/>
    <w:basedOn w:val="a0"/>
    <w:link w:val="af7"/>
    <w:uiPriority w:val="99"/>
    <w:rsid w:val="005D61CF"/>
    <w:rPr>
      <w:sz w:val="20"/>
      <w:szCs w:val="20"/>
    </w:rPr>
  </w:style>
  <w:style w:type="paragraph" w:styleId="af9">
    <w:name w:val="footer"/>
    <w:basedOn w:val="a"/>
    <w:link w:val="afa"/>
    <w:uiPriority w:val="99"/>
    <w:unhideWhenUsed/>
    <w:rsid w:val="005D61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尾 字元"/>
    <w:basedOn w:val="a0"/>
    <w:link w:val="af9"/>
    <w:uiPriority w:val="99"/>
    <w:rsid w:val="005D61C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0BE36-D0AB-47B6-8CC8-FB5D00AAA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1413</Words>
  <Characters>8057</Characters>
  <Application>Microsoft Office Word</Application>
  <DocSecurity>0</DocSecurity>
  <Lines>67</Lines>
  <Paragraphs>18</Paragraphs>
  <ScaleCrop>false</ScaleCrop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亞伶 陳</dc:creator>
  <cp:keywords/>
  <dc:description/>
  <cp:lastModifiedBy>亞伶 陳</cp:lastModifiedBy>
  <cp:revision>2</cp:revision>
  <dcterms:created xsi:type="dcterms:W3CDTF">2020-02-07T02:05:00Z</dcterms:created>
  <dcterms:modified xsi:type="dcterms:W3CDTF">2020-02-07T02:17:00Z</dcterms:modified>
</cp:coreProperties>
</file>