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664" w:rsidRPr="00EE4341" w:rsidRDefault="00855664" w:rsidP="00855664">
      <w:pPr>
        <w:ind w:rightChars="271" w:right="650"/>
        <w:jc w:val="center"/>
        <w:rPr>
          <w:rFonts w:ascii="華康儷粗黑" w:eastAsia="華康儷粗黑"/>
          <w:b/>
          <w:bCs/>
          <w:color w:val="FFFF00"/>
          <w:sz w:val="48"/>
          <w:szCs w:val="48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  <w14:textFill>
            <w14:gradFill>
              <w14:gsLst>
                <w14:gs w14:pos="0">
                  <w14:srgbClr w14:val="FFFF00"/>
                </w14:gs>
                <w14:gs w14:pos="74000">
                  <w14:schemeClr w14:val="bg1">
                    <w14:lumMod w14:val="95000"/>
                  </w14:schemeClr>
                </w14:gs>
                <w14:gs w14:pos="83000">
                  <w14:schemeClr w14:val="bg1">
                    <w14:lumMod w14:val="95000"/>
                  </w14:schemeClr>
                </w14:gs>
                <w14:gs w14:pos="100000">
                  <w14:schemeClr w14:val="bg1">
                    <w14:lumMod w14:val="95000"/>
                  </w14:schemeClr>
                </w14:gs>
              </w14:gsLst>
              <w14:lin w14:ang="5400000" w14:scaled="0"/>
            </w14:gradFill>
          </w14:textFill>
        </w:rPr>
      </w:pPr>
      <w:r w:rsidRPr="00EE4341">
        <w:rPr>
          <w:rFonts w:ascii="Arial Black" w:eastAsia="華康儷粗黑" w:hAnsi="Arial Black" w:cs="Arial Black"/>
          <w:b/>
          <w:bCs/>
          <w:color w:val="FFFF00"/>
          <w:sz w:val="48"/>
          <w:szCs w:val="48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  <w14:textFill>
            <w14:gradFill>
              <w14:gsLst>
                <w14:gs w14:pos="0">
                  <w14:srgbClr w14:val="FFFF00"/>
                </w14:gs>
                <w14:gs w14:pos="74000">
                  <w14:schemeClr w14:val="bg1">
                    <w14:lumMod w14:val="95000"/>
                  </w14:schemeClr>
                </w14:gs>
                <w14:gs w14:pos="83000">
                  <w14:schemeClr w14:val="bg1">
                    <w14:lumMod w14:val="95000"/>
                  </w14:schemeClr>
                </w14:gs>
                <w14:gs w14:pos="100000">
                  <w14:schemeClr w14:val="bg1">
                    <w14:lumMod w14:val="95000"/>
                  </w14:schemeClr>
                </w14:gs>
              </w14:gsLst>
              <w14:lin w14:ang="5400000" w14:scaled="0"/>
            </w14:gradFill>
          </w14:textFill>
        </w:rPr>
        <w:t>Group Buying</w:t>
      </w:r>
      <w:r w:rsidRPr="00EE4341">
        <w:rPr>
          <w:rFonts w:ascii="Arial Black" w:eastAsia="華康儷粗黑" w:hAnsi="Arial Black" w:cs="華康儷粗黑" w:hint="eastAsia"/>
          <w:b/>
          <w:bCs/>
          <w:color w:val="FFFF00"/>
          <w:sz w:val="48"/>
          <w:szCs w:val="48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  <w14:textFill>
            <w14:gradFill>
              <w14:gsLst>
                <w14:gs w14:pos="0">
                  <w14:srgbClr w14:val="FFFF00"/>
                </w14:gs>
                <w14:gs w14:pos="74000">
                  <w14:schemeClr w14:val="bg1">
                    <w14:lumMod w14:val="95000"/>
                  </w14:schemeClr>
                </w14:gs>
                <w14:gs w14:pos="83000">
                  <w14:schemeClr w14:val="bg1">
                    <w14:lumMod w14:val="95000"/>
                  </w14:schemeClr>
                </w14:gs>
                <w14:gs w14:pos="100000">
                  <w14:schemeClr w14:val="bg1">
                    <w14:lumMod w14:val="95000"/>
                  </w14:schemeClr>
                </w14:gs>
              </w14:gsLst>
              <w14:lin w14:ang="5400000" w14:scaled="0"/>
            </w14:gradFill>
          </w14:textFill>
        </w:rPr>
        <w:t>團購</w:t>
      </w:r>
      <w:r w:rsidRPr="00EE4341">
        <w:rPr>
          <w:rFonts w:ascii="華康儷粗黑" w:eastAsia="華康儷粗黑" w:cs="華康儷粗黑" w:hint="eastAsia"/>
          <w:b/>
          <w:bCs/>
          <w:color w:val="FFFF00"/>
          <w:sz w:val="48"/>
          <w:szCs w:val="48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  <w14:textFill>
            <w14:gradFill>
              <w14:gsLst>
                <w14:gs w14:pos="0">
                  <w14:srgbClr w14:val="FFFF00"/>
                </w14:gs>
                <w14:gs w14:pos="74000">
                  <w14:schemeClr w14:val="bg1">
                    <w14:lumMod w14:val="95000"/>
                  </w14:schemeClr>
                </w14:gs>
                <w14:gs w14:pos="83000">
                  <w14:schemeClr w14:val="bg1">
                    <w14:lumMod w14:val="95000"/>
                  </w14:schemeClr>
                </w14:gs>
                <w14:gs w14:pos="100000">
                  <w14:schemeClr w14:val="bg1">
                    <w14:lumMod w14:val="95000"/>
                  </w14:schemeClr>
                </w14:gs>
              </w14:gsLst>
              <w14:lin w14:ang="5400000" w14:scaled="0"/>
            </w14:gradFill>
          </w14:textFill>
        </w:rPr>
        <w:t>排行</w:t>
      </w:r>
      <w:bookmarkStart w:id="0" w:name="_GoBack"/>
      <w:bookmarkEnd w:id="0"/>
      <w:r w:rsidRPr="00EE4341">
        <w:rPr>
          <w:rFonts w:ascii="華康儷粗黑" w:eastAsia="華康儷粗黑" w:cs="華康儷粗黑" w:hint="eastAsia"/>
          <w:b/>
          <w:bCs/>
          <w:color w:val="FFFF00"/>
          <w:sz w:val="48"/>
          <w:szCs w:val="48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  <w14:textFill>
            <w14:gradFill>
              <w14:gsLst>
                <w14:gs w14:pos="0">
                  <w14:srgbClr w14:val="FFFF00"/>
                </w14:gs>
                <w14:gs w14:pos="74000">
                  <w14:schemeClr w14:val="bg1">
                    <w14:lumMod w14:val="95000"/>
                  </w14:schemeClr>
                </w14:gs>
                <w14:gs w14:pos="83000">
                  <w14:schemeClr w14:val="bg1">
                    <w14:lumMod w14:val="95000"/>
                  </w14:schemeClr>
                </w14:gs>
                <w14:gs w14:pos="100000">
                  <w14:schemeClr w14:val="bg1">
                    <w14:lumMod w14:val="95000"/>
                  </w14:schemeClr>
                </w14:gs>
              </w14:gsLst>
              <w14:lin w14:ang="5400000" w14:scaled="0"/>
            </w14:gradFill>
          </w14:textFill>
        </w:rPr>
        <w:t>榜</w:t>
      </w:r>
    </w:p>
    <w:p w:rsidR="00855664" w:rsidRPr="00844BC4" w:rsidRDefault="00855664" w:rsidP="009E16A2">
      <w:pPr>
        <w:tabs>
          <w:tab w:val="center" w:pos="360"/>
          <w:tab w:val="center" w:pos="2268"/>
          <w:tab w:val="center" w:pos="5245"/>
          <w:tab w:val="center" w:pos="6946"/>
        </w:tabs>
        <w:spacing w:beforeLines="50" w:before="180"/>
        <w:rPr>
          <w:rFonts w:ascii="華康儷中黑" w:eastAsia="華康儷中黑"/>
          <w:color w:val="C00000"/>
          <w:sz w:val="32"/>
          <w:szCs w:val="32"/>
        </w:rPr>
      </w:pPr>
      <w:r w:rsidRPr="00844BC4">
        <w:rPr>
          <w:rFonts w:ascii="華康儷中黑" w:eastAsia="華康儷中黑"/>
          <w:color w:val="C00000"/>
          <w:sz w:val="32"/>
          <w:szCs w:val="32"/>
        </w:rPr>
        <w:tab/>
      </w:r>
      <w:r w:rsidRPr="00844BC4">
        <w:rPr>
          <w:rFonts w:ascii="華康儷中黑" w:eastAsia="華康儷中黑" w:cs="華康儷中黑" w:hint="eastAsia"/>
          <w:color w:val="7030A0"/>
          <w:sz w:val="32"/>
          <w:szCs w:val="32"/>
        </w:rPr>
        <w:t>編號</w:t>
      </w:r>
      <w:r w:rsidRPr="00844BC4">
        <w:rPr>
          <w:rFonts w:ascii="華康儷中黑" w:eastAsia="華康儷中黑"/>
          <w:color w:val="7030A0"/>
          <w:sz w:val="32"/>
          <w:szCs w:val="32"/>
        </w:rPr>
        <w:tab/>
      </w:r>
      <w:r w:rsidRPr="00844BC4">
        <w:rPr>
          <w:rFonts w:ascii="華康儷中黑" w:eastAsia="華康儷中黑" w:cs="華康儷中黑" w:hint="eastAsia"/>
          <w:color w:val="7030A0"/>
          <w:sz w:val="32"/>
          <w:szCs w:val="32"/>
        </w:rPr>
        <w:t>品名</w:t>
      </w:r>
      <w:r w:rsidRPr="00844BC4">
        <w:rPr>
          <w:rFonts w:ascii="華康儷中黑" w:eastAsia="華康儷中黑"/>
          <w:color w:val="7030A0"/>
          <w:sz w:val="32"/>
          <w:szCs w:val="32"/>
        </w:rPr>
        <w:tab/>
      </w:r>
      <w:r w:rsidRPr="00844BC4">
        <w:rPr>
          <w:rFonts w:ascii="華康儷中黑" w:eastAsia="華康儷中黑" w:cs="華康儷中黑" w:hint="eastAsia"/>
          <w:color w:val="7030A0"/>
          <w:sz w:val="32"/>
          <w:szCs w:val="32"/>
        </w:rPr>
        <w:t>價格</w:t>
      </w:r>
      <w:r w:rsidRPr="00844BC4">
        <w:rPr>
          <w:rFonts w:ascii="華康儷中黑" w:eastAsia="華康儷中黑"/>
          <w:color w:val="7030A0"/>
          <w:sz w:val="32"/>
          <w:szCs w:val="32"/>
        </w:rPr>
        <w:tab/>
      </w:r>
      <w:r w:rsidRPr="00844BC4">
        <w:rPr>
          <w:rFonts w:ascii="華康儷中黑" w:eastAsia="華康儷中黑" w:cs="華康儷中黑" w:hint="eastAsia"/>
          <w:color w:val="7030A0"/>
          <w:sz w:val="32"/>
          <w:szCs w:val="32"/>
        </w:rPr>
        <w:t>淨重（</w:t>
      </w:r>
      <w:r w:rsidRPr="00844BC4">
        <w:rPr>
          <w:rFonts w:ascii="華康儷中黑" w:eastAsia="華康儷中黑" w:cs="華康儷中黑"/>
          <w:color w:val="7030A0"/>
          <w:sz w:val="32"/>
          <w:szCs w:val="32"/>
        </w:rPr>
        <w:t>kg</w:t>
      </w:r>
      <w:r w:rsidRPr="00844BC4">
        <w:rPr>
          <w:rFonts w:ascii="華康儷中黑" w:eastAsia="華康儷中黑" w:cs="華康儷中黑" w:hint="eastAsia"/>
          <w:color w:val="7030A0"/>
          <w:sz w:val="32"/>
          <w:szCs w:val="32"/>
        </w:rPr>
        <w:t>）</w:t>
      </w:r>
    </w:p>
    <w:p w:rsidR="00855664" w:rsidRDefault="00855664" w:rsidP="00FC3964">
      <w:pPr>
        <w:rPr>
          <w:rFonts w:ascii="Cambria" w:hAnsi="Cambria" w:cs="Cambria"/>
          <w:sz w:val="28"/>
          <w:szCs w:val="28"/>
        </w:rPr>
      </w:pPr>
      <w:r w:rsidRPr="001E0372">
        <w:rPr>
          <w:rFonts w:ascii="Cambria" w:hAnsi="Cambria" w:cs="Cambria"/>
          <w:sz w:val="28"/>
          <w:szCs w:val="28"/>
        </w:rPr>
        <w:tab/>
        <w:t>1</w:t>
      </w:r>
      <w:r w:rsidRPr="001E0372">
        <w:rPr>
          <w:rFonts w:ascii="Cambria" w:hAnsi="Cambria" w:cs="Cambria"/>
          <w:sz w:val="28"/>
          <w:szCs w:val="28"/>
        </w:rPr>
        <w:tab/>
        <w:t>Organic Dried Barberries</w:t>
      </w:r>
      <w:r w:rsidRPr="001E0372">
        <w:rPr>
          <w:rFonts w:ascii="Cambria" w:hAnsi="Cambria" w:cs="Cambria"/>
          <w:sz w:val="28"/>
          <w:szCs w:val="28"/>
        </w:rPr>
        <w:tab/>
        <w:t>600</w:t>
      </w:r>
      <w:r w:rsidRPr="001E0372">
        <w:rPr>
          <w:rFonts w:ascii="Cambria" w:hAnsi="Cambria" w:cs="Cambria"/>
          <w:sz w:val="28"/>
          <w:szCs w:val="28"/>
        </w:rPr>
        <w:tab/>
        <w:t>19.2</w:t>
      </w:r>
    </w:p>
    <w:p w:rsidR="00855664" w:rsidRDefault="00855664" w:rsidP="00FC3964">
      <w:pPr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ab/>
      </w:r>
      <w:r w:rsidRPr="001E0372">
        <w:rPr>
          <w:rFonts w:ascii="Cambria" w:hAnsi="Cambria" w:cs="Cambria"/>
          <w:sz w:val="28"/>
          <w:szCs w:val="28"/>
        </w:rPr>
        <w:t>2</w:t>
      </w:r>
      <w:r w:rsidRPr="001E0372">
        <w:rPr>
          <w:rFonts w:ascii="Cambria" w:hAnsi="Cambria" w:cs="Cambria"/>
          <w:sz w:val="28"/>
          <w:szCs w:val="28"/>
        </w:rPr>
        <w:tab/>
        <w:t>Brown Sugar Bacon</w:t>
      </w:r>
      <w:r w:rsidRPr="001E0372">
        <w:rPr>
          <w:rFonts w:ascii="Cambria" w:hAnsi="Cambria" w:cs="Cambria"/>
          <w:sz w:val="28"/>
          <w:szCs w:val="28"/>
        </w:rPr>
        <w:tab/>
        <w:t>599</w:t>
      </w:r>
      <w:r w:rsidRPr="001E0372">
        <w:rPr>
          <w:rFonts w:ascii="Cambria" w:hAnsi="Cambria" w:cs="Cambria"/>
          <w:sz w:val="28"/>
          <w:szCs w:val="28"/>
        </w:rPr>
        <w:tab/>
        <w:t>1.6</w:t>
      </w:r>
    </w:p>
    <w:p w:rsidR="00855664" w:rsidRDefault="00855664" w:rsidP="00FC3964">
      <w:pPr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ab/>
      </w:r>
      <w:r w:rsidRPr="001E0372">
        <w:rPr>
          <w:rFonts w:ascii="Cambria" w:hAnsi="Cambria" w:cs="Cambria"/>
          <w:sz w:val="28"/>
          <w:szCs w:val="28"/>
        </w:rPr>
        <w:t>3</w:t>
      </w:r>
      <w:r w:rsidRPr="001E0372">
        <w:rPr>
          <w:rFonts w:ascii="Cambria" w:hAnsi="Cambria" w:cs="Cambria"/>
          <w:sz w:val="28"/>
          <w:szCs w:val="28"/>
        </w:rPr>
        <w:tab/>
        <w:t>Quest Nutrition Protein Bar</w:t>
      </w:r>
      <w:r w:rsidRPr="001E0372">
        <w:rPr>
          <w:rFonts w:ascii="Cambria" w:hAnsi="Cambria" w:cs="Cambria"/>
          <w:sz w:val="28"/>
          <w:szCs w:val="28"/>
        </w:rPr>
        <w:tab/>
        <w:t>900</w:t>
      </w:r>
      <w:r w:rsidRPr="001E0372">
        <w:rPr>
          <w:rFonts w:ascii="Cambria" w:hAnsi="Cambria" w:cs="Cambria"/>
          <w:sz w:val="28"/>
          <w:szCs w:val="28"/>
        </w:rPr>
        <w:tab/>
        <w:t>4.56</w:t>
      </w:r>
    </w:p>
    <w:p w:rsidR="00855664" w:rsidRPr="001E0372" w:rsidRDefault="00855664" w:rsidP="00FC3964">
      <w:pPr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ab/>
      </w:r>
      <w:r w:rsidRPr="001E0372">
        <w:rPr>
          <w:rFonts w:ascii="Cambria" w:hAnsi="Cambria" w:cs="Cambria"/>
          <w:sz w:val="28"/>
          <w:szCs w:val="28"/>
        </w:rPr>
        <w:t>4</w:t>
      </w:r>
      <w:r w:rsidRPr="001E0372">
        <w:rPr>
          <w:rFonts w:ascii="Cambria" w:hAnsi="Cambria" w:cs="Cambria"/>
          <w:sz w:val="28"/>
          <w:szCs w:val="28"/>
        </w:rPr>
        <w:tab/>
        <w:t>Raw Brazil Nuts</w:t>
      </w:r>
      <w:r w:rsidRPr="001E0372">
        <w:rPr>
          <w:rFonts w:ascii="Cambria" w:hAnsi="Cambria" w:cs="Cambria"/>
          <w:sz w:val="28"/>
          <w:szCs w:val="28"/>
        </w:rPr>
        <w:tab/>
        <w:t>1,050</w:t>
      </w:r>
      <w:r w:rsidRPr="001E0372">
        <w:rPr>
          <w:rFonts w:ascii="Cambria" w:hAnsi="Cambria" w:cs="Cambria"/>
          <w:sz w:val="28"/>
          <w:szCs w:val="28"/>
        </w:rPr>
        <w:tab/>
        <w:t>2.4</w:t>
      </w:r>
    </w:p>
    <w:p w:rsidR="00855664" w:rsidRPr="00CF69D8" w:rsidRDefault="00855664" w:rsidP="005D0CA3"/>
    <w:sectPr w:rsidR="00855664" w:rsidRPr="00CF69D8" w:rsidSect="00CE583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0E3" w:rsidRDefault="007540E3" w:rsidP="001E0372">
      <w:r>
        <w:separator/>
      </w:r>
    </w:p>
  </w:endnote>
  <w:endnote w:type="continuationSeparator" w:id="0">
    <w:p w:rsidR="007540E3" w:rsidRDefault="007540E3" w:rsidP="001E0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華康儷中黑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0E3" w:rsidRDefault="007540E3" w:rsidP="001E0372">
      <w:r>
        <w:separator/>
      </w:r>
    </w:p>
  </w:footnote>
  <w:footnote w:type="continuationSeparator" w:id="0">
    <w:p w:rsidR="007540E3" w:rsidRDefault="007540E3" w:rsidP="001E0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bordersDoNotSurroundHeader/>
  <w:bordersDoNotSurroundFooter/>
  <w:proofState w:spelling="clean" w:grammar="clean"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3E0"/>
    <w:rsid w:val="00050143"/>
    <w:rsid w:val="001E0372"/>
    <w:rsid w:val="001F60F7"/>
    <w:rsid w:val="00315E36"/>
    <w:rsid w:val="00362673"/>
    <w:rsid w:val="003773E0"/>
    <w:rsid w:val="004C6BFA"/>
    <w:rsid w:val="00531FE7"/>
    <w:rsid w:val="005976BF"/>
    <w:rsid w:val="005B12C1"/>
    <w:rsid w:val="005D0CA3"/>
    <w:rsid w:val="00645107"/>
    <w:rsid w:val="006F491F"/>
    <w:rsid w:val="007137AC"/>
    <w:rsid w:val="0071624E"/>
    <w:rsid w:val="007540E3"/>
    <w:rsid w:val="008061BA"/>
    <w:rsid w:val="008314D7"/>
    <w:rsid w:val="00844BC4"/>
    <w:rsid w:val="00855664"/>
    <w:rsid w:val="009A3EF0"/>
    <w:rsid w:val="009E16A2"/>
    <w:rsid w:val="009F18B0"/>
    <w:rsid w:val="00A30F34"/>
    <w:rsid w:val="00A93863"/>
    <w:rsid w:val="00AE00CE"/>
    <w:rsid w:val="00C37B5F"/>
    <w:rsid w:val="00CE583C"/>
    <w:rsid w:val="00CF69D8"/>
    <w:rsid w:val="00D27503"/>
    <w:rsid w:val="00D5093C"/>
    <w:rsid w:val="00D5181F"/>
    <w:rsid w:val="00D81F14"/>
    <w:rsid w:val="00DB3F52"/>
    <w:rsid w:val="00DE7881"/>
    <w:rsid w:val="00EA05E2"/>
    <w:rsid w:val="00EE4341"/>
    <w:rsid w:val="00FC3964"/>
    <w:rsid w:val="00FD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14F1A5C-EFFA-4E84-B872-0E689537C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3E0"/>
    <w:pPr>
      <w:widowControl w:val="0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03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1E0372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1E03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sid w:val="001E037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982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Buying團購排行榜</dc:title>
  <dc:subject/>
  <dc:creator>user</dc:creator>
  <cp:keywords/>
  <dc:description/>
  <cp:lastModifiedBy>user</cp:lastModifiedBy>
  <cp:revision>6</cp:revision>
  <dcterms:created xsi:type="dcterms:W3CDTF">2018-09-14T02:15:00Z</dcterms:created>
  <dcterms:modified xsi:type="dcterms:W3CDTF">2018-10-15T07:07:00Z</dcterms:modified>
</cp:coreProperties>
</file>