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89571" w14:textId="77777777" w:rsidR="00236742" w:rsidRPr="00BE3281" w:rsidRDefault="001120B4">
      <w:pPr>
        <w:rPr>
          <w:rFonts w:ascii="華康超明體" w:eastAsia="華康超明體"/>
          <w:color w:val="4F86C6"/>
          <w:spacing w:val="20"/>
          <w:sz w:val="140"/>
          <w:szCs w:val="140"/>
        </w:rPr>
      </w:pPr>
      <w:r w:rsidRPr="00CA54DA">
        <w:rPr>
          <w:rFonts w:ascii="華康超明體" w:eastAsia="華康超明體" w:hint="eastAsia"/>
          <w:noProof/>
          <w:color w:val="4F86C6"/>
          <w:spacing w:val="20"/>
          <w:position w:val="40"/>
          <w:sz w:val="140"/>
          <w:szCs w:val="140"/>
        </w:rPr>
        <w:drawing>
          <wp:anchor distT="0" distB="0" distL="114300" distR="114300" simplePos="0" relativeHeight="251658240" behindDoc="1" locked="0" layoutInCell="1" allowOverlap="1" wp14:anchorId="2C430DCF" wp14:editId="2375895B">
            <wp:simplePos x="0" y="0"/>
            <wp:positionH relativeFrom="column">
              <wp:posOffset>-710042</wp:posOffset>
            </wp:positionH>
            <wp:positionV relativeFrom="paragraph">
              <wp:posOffset>-931105</wp:posOffset>
            </wp:positionV>
            <wp:extent cx="7560310" cy="3898539"/>
            <wp:effectExtent l="0" t="0" r="2540" b="698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t-200448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47"/>
                    <a:stretch/>
                  </pic:blipFill>
                  <pic:spPr bwMode="auto">
                    <a:xfrm>
                      <a:off x="0" y="0"/>
                      <a:ext cx="7560310" cy="3898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54DA">
        <w:rPr>
          <w:rFonts w:ascii="華康超明體" w:eastAsia="華康超明體" w:hint="eastAsia"/>
          <w:color w:val="4F86C6"/>
          <w:spacing w:val="20"/>
          <w:position w:val="40"/>
          <w:sz w:val="140"/>
          <w:szCs w:val="140"/>
        </w:rPr>
        <w:t>花</w:t>
      </w:r>
      <w:r w:rsidRPr="00BE3281">
        <w:rPr>
          <w:rFonts w:ascii="華康超明體" w:eastAsia="華康超明體" w:hint="eastAsia"/>
          <w:color w:val="4F86C6"/>
          <w:spacing w:val="20"/>
          <w:sz w:val="140"/>
          <w:szCs w:val="140"/>
        </w:rPr>
        <w:t>店</w:t>
      </w:r>
    </w:p>
    <w:p w14:paraId="0BB9D510" w14:textId="77777777" w:rsidR="001120B4" w:rsidRPr="00804112" w:rsidRDefault="001120B4" w:rsidP="001120B4">
      <w:pPr>
        <w:snapToGrid w:val="0"/>
        <w:rPr>
          <w:rFonts w:asciiTheme="minorEastAsia" w:hAnsiTheme="minorEastAsia"/>
          <w:b/>
          <w:color w:val="FF4F53"/>
          <w:spacing w:val="20"/>
          <w:sz w:val="70"/>
          <w:szCs w:val="70"/>
        </w:rPr>
      </w:pPr>
      <w:r w:rsidRPr="00804112">
        <w:rPr>
          <w:rFonts w:asciiTheme="minorEastAsia" w:hAnsiTheme="minorEastAsia" w:hint="eastAsia"/>
          <w:b/>
          <w:color w:val="FF4F53"/>
          <w:spacing w:val="20"/>
          <w:sz w:val="70"/>
          <w:szCs w:val="70"/>
        </w:rPr>
        <w:t>從業人員</w:t>
      </w:r>
    </w:p>
    <w:p w14:paraId="732F8573" w14:textId="77777777" w:rsidR="001120B4" w:rsidRPr="00BE3281" w:rsidRDefault="001120B4" w:rsidP="001120B4">
      <w:pPr>
        <w:snapToGrid w:val="0"/>
        <w:rPr>
          <w:rFonts w:ascii="華康儷中宋" w:eastAsia="華康儷中宋"/>
          <w:color w:val="FF7C80"/>
          <w:spacing w:val="20"/>
          <w:sz w:val="70"/>
          <w:szCs w:val="70"/>
        </w:rPr>
      </w:pPr>
      <w:r w:rsidRPr="00804112">
        <w:rPr>
          <w:rFonts w:asciiTheme="minorEastAsia" w:hAnsiTheme="minorEastAsia" w:hint="eastAsia"/>
          <w:b/>
          <w:color w:val="FF4F53"/>
          <w:spacing w:val="20"/>
          <w:sz w:val="70"/>
          <w:szCs w:val="70"/>
        </w:rPr>
        <w:t>在職進修課程</w:t>
      </w:r>
    </w:p>
    <w:p w14:paraId="011F874A" w14:textId="77777777" w:rsidR="001120B4" w:rsidRDefault="001120B4" w:rsidP="001120B4">
      <w:pPr>
        <w:snapToGrid w:val="0"/>
        <w:rPr>
          <w:rFonts w:ascii="華康超明體" w:eastAsia="華康超明體"/>
          <w:color w:val="FF7C80"/>
          <w:spacing w:val="20"/>
          <w:szCs w:val="24"/>
        </w:rPr>
      </w:pPr>
    </w:p>
    <w:p w14:paraId="3195D4C3" w14:textId="77777777" w:rsidR="00771B4B" w:rsidRDefault="00771B4B" w:rsidP="001120B4">
      <w:pPr>
        <w:snapToGrid w:val="0"/>
        <w:rPr>
          <w:rFonts w:ascii="華康超明體" w:eastAsia="華康超明體"/>
          <w:color w:val="FF7C80"/>
          <w:spacing w:val="20"/>
          <w:szCs w:val="24"/>
        </w:rPr>
      </w:pPr>
    </w:p>
    <w:p w14:paraId="5C0FFD21" w14:textId="77777777" w:rsidR="00771B4B" w:rsidRDefault="00771B4B" w:rsidP="001120B4">
      <w:pPr>
        <w:snapToGrid w:val="0"/>
        <w:rPr>
          <w:rFonts w:ascii="華康超明體" w:eastAsia="華康超明體"/>
          <w:color w:val="FF7C80"/>
          <w:spacing w:val="20"/>
          <w:szCs w:val="24"/>
        </w:rPr>
      </w:pPr>
    </w:p>
    <w:tbl>
      <w:tblPr>
        <w:tblStyle w:val="a3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75594F" w14:paraId="0238C4BC" w14:textId="77777777" w:rsidTr="0075594F">
        <w:tc>
          <w:tcPr>
            <w:tcW w:w="4814" w:type="dxa"/>
          </w:tcPr>
          <w:p w14:paraId="6C6EBA7B" w14:textId="77777777" w:rsidR="0075594F" w:rsidRPr="00040175" w:rsidRDefault="0075594F" w:rsidP="0075594F">
            <w:pPr>
              <w:snapToGrid w:val="0"/>
              <w:rPr>
                <w:rFonts w:eastAsia="華康儷中宋"/>
                <w:b/>
                <w:color w:val="5A9367"/>
                <w:spacing w:val="40"/>
                <w:sz w:val="50"/>
                <w:szCs w:val="50"/>
              </w:rPr>
            </w:pPr>
            <w:bookmarkStart w:id="0" w:name="_Hlk15998734"/>
            <w:r w:rsidRPr="00040175">
              <w:rPr>
                <w:rFonts w:eastAsia="華康儷中宋"/>
                <w:b/>
                <w:color w:val="4F86C6"/>
                <w:spacing w:val="40"/>
                <w:sz w:val="100"/>
                <w:szCs w:val="100"/>
              </w:rPr>
              <w:t>5</w:t>
            </w:r>
            <w:r w:rsidRPr="00040175">
              <w:rPr>
                <w:rFonts w:eastAsia="華康儷中宋"/>
                <w:b/>
                <w:color w:val="4F86C6"/>
                <w:spacing w:val="40"/>
                <w:sz w:val="44"/>
                <w:szCs w:val="44"/>
              </w:rPr>
              <w:t>月開設課程</w:t>
            </w:r>
            <w:bookmarkEnd w:id="0"/>
          </w:p>
          <w:p w14:paraId="6EF500F5" w14:textId="77777777" w:rsidR="0075594F" w:rsidRPr="00804112" w:rsidRDefault="0075594F" w:rsidP="0075594F">
            <w:pPr>
              <w:snapToGrid w:val="0"/>
              <w:spacing w:beforeLines="50" w:before="18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國際花藝流行趨勢</w:t>
            </w:r>
          </w:p>
          <w:p w14:paraId="4832B602" w14:textId="77777777" w:rsidR="0075594F" w:rsidRPr="00804112" w:rsidRDefault="0075594F" w:rsidP="0075594F">
            <w:pPr>
              <w:snapToGrid w:val="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會場設計實務</w:t>
            </w:r>
          </w:p>
          <w:p w14:paraId="5C7D4012" w14:textId="77777777" w:rsidR="0075594F" w:rsidRPr="00804112" w:rsidRDefault="0075594F" w:rsidP="0075594F">
            <w:pPr>
              <w:snapToGrid w:val="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花藝商品化實務</w:t>
            </w:r>
          </w:p>
          <w:p w14:paraId="4C0FC81B" w14:textId="77777777" w:rsidR="0075594F" w:rsidRPr="0075594F" w:rsidRDefault="0075594F" w:rsidP="001120B4">
            <w:pPr>
              <w:snapToGrid w:val="0"/>
              <w:rPr>
                <w:rFonts w:ascii="華康粗黑體" w:eastAsia="華康粗黑體"/>
                <w:color w:val="5A9367"/>
                <w:spacing w:val="4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養護</w:t>
            </w:r>
            <w:proofErr w:type="gramStart"/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與組盆技巧</w:t>
            </w:r>
            <w:proofErr w:type="gramEnd"/>
          </w:p>
        </w:tc>
        <w:tc>
          <w:tcPr>
            <w:tcW w:w="5246" w:type="dxa"/>
          </w:tcPr>
          <w:p w14:paraId="147C9E49" w14:textId="77777777" w:rsidR="0075594F" w:rsidRPr="00040175" w:rsidRDefault="0075594F" w:rsidP="0075594F">
            <w:pPr>
              <w:snapToGrid w:val="0"/>
              <w:rPr>
                <w:rFonts w:eastAsia="華康儷中宋"/>
                <w:color w:val="4F86C6"/>
                <w:spacing w:val="40"/>
                <w:sz w:val="50"/>
                <w:szCs w:val="50"/>
              </w:rPr>
            </w:pPr>
            <w:r w:rsidRPr="00040175">
              <w:rPr>
                <w:rFonts w:eastAsia="華康儷中宋"/>
                <w:b/>
                <w:color w:val="4F86C6"/>
                <w:spacing w:val="40"/>
                <w:sz w:val="100"/>
                <w:szCs w:val="100"/>
              </w:rPr>
              <w:t>6</w:t>
            </w:r>
            <w:r w:rsidRPr="00040175">
              <w:rPr>
                <w:rFonts w:eastAsia="華康儷中宋"/>
                <w:color w:val="4F86C6"/>
                <w:spacing w:val="40"/>
                <w:sz w:val="44"/>
                <w:szCs w:val="44"/>
              </w:rPr>
              <w:t>月開設課程</w:t>
            </w:r>
          </w:p>
          <w:p w14:paraId="0BD10E45" w14:textId="77777777" w:rsidR="0075594F" w:rsidRPr="00804112" w:rsidRDefault="0075594F" w:rsidP="0075594F">
            <w:pPr>
              <w:snapToGrid w:val="0"/>
              <w:spacing w:beforeLines="50" w:before="18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花藝設計色彩學</w:t>
            </w:r>
          </w:p>
          <w:p w14:paraId="6E1D25EF" w14:textId="77777777" w:rsidR="0075594F" w:rsidRPr="00804112" w:rsidRDefault="0075594F" w:rsidP="0075594F">
            <w:pPr>
              <w:snapToGrid w:val="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proofErr w:type="gramStart"/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花博展覽</w:t>
            </w:r>
            <w:proofErr w:type="gramEnd"/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設計實務</w:t>
            </w:r>
          </w:p>
          <w:p w14:paraId="6F453CDB" w14:textId="77777777" w:rsidR="0075594F" w:rsidRPr="00804112" w:rsidRDefault="0075594F" w:rsidP="0075594F">
            <w:pPr>
              <w:snapToGrid w:val="0"/>
              <w:rPr>
                <w:rFonts w:asciiTheme="minorEastAsia" w:hAnsiTheme="minorEastAsia"/>
                <w:b/>
                <w:bCs/>
                <w:color w:val="4C7C57"/>
                <w:spacing w:val="3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花店管理與實務</w:t>
            </w:r>
          </w:p>
          <w:p w14:paraId="4E3C814A" w14:textId="77777777" w:rsidR="0075594F" w:rsidRPr="0075594F" w:rsidRDefault="0075594F" w:rsidP="001120B4">
            <w:pPr>
              <w:snapToGrid w:val="0"/>
              <w:rPr>
                <w:rFonts w:ascii="華康粗黑體" w:eastAsia="華康粗黑體"/>
                <w:color w:val="5A9367"/>
                <w:spacing w:val="40"/>
                <w:sz w:val="36"/>
                <w:szCs w:val="36"/>
              </w:rPr>
            </w:pPr>
            <w:r w:rsidRPr="00804112">
              <w:rPr>
                <w:rFonts w:asciiTheme="minorEastAsia" w:hAnsiTheme="minorEastAsia" w:hint="eastAsia"/>
                <w:b/>
                <w:bCs/>
                <w:color w:val="4C7C57"/>
                <w:spacing w:val="30"/>
                <w:sz w:val="36"/>
                <w:szCs w:val="36"/>
              </w:rPr>
              <w:t>花藝、園藝的分工與合作</w:t>
            </w:r>
          </w:p>
        </w:tc>
      </w:tr>
    </w:tbl>
    <w:p w14:paraId="56E01366" w14:textId="77777777" w:rsidR="00BE3281" w:rsidRDefault="00BE3281" w:rsidP="001120B4">
      <w:pPr>
        <w:snapToGrid w:val="0"/>
        <w:rPr>
          <w:rFonts w:ascii="華康超明體" w:eastAsia="華康超明體"/>
          <w:color w:val="FF7C80"/>
          <w:spacing w:val="20"/>
          <w:sz w:val="30"/>
          <w:szCs w:val="30"/>
        </w:rPr>
      </w:pPr>
    </w:p>
    <w:p w14:paraId="6D550540" w14:textId="77777777" w:rsidR="007F0475" w:rsidRPr="00BB6058" w:rsidRDefault="007F0475" w:rsidP="001120B4">
      <w:pPr>
        <w:snapToGrid w:val="0"/>
        <w:rPr>
          <w:rFonts w:ascii="華康超明體" w:eastAsia="華康超明體"/>
          <w:color w:val="FF7C80"/>
          <w:spacing w:val="20"/>
          <w:sz w:val="30"/>
          <w:szCs w:val="30"/>
        </w:rPr>
      </w:pPr>
    </w:p>
    <w:p w14:paraId="71B746E2" w14:textId="77777777" w:rsidR="00BB6058" w:rsidRPr="00354D23" w:rsidRDefault="00BB6058" w:rsidP="007F0475">
      <w:pPr>
        <w:snapToGrid w:val="0"/>
        <w:ind w:leftChars="59" w:left="142"/>
        <w:rPr>
          <w:rFonts w:eastAsia="華康粗黑體"/>
          <w:color w:val="FF4F53"/>
          <w:spacing w:val="20"/>
          <w:sz w:val="30"/>
          <w:szCs w:val="30"/>
        </w:rPr>
      </w:pPr>
      <w:r w:rsidRPr="00354D23">
        <w:rPr>
          <w:rFonts w:eastAsia="華康粗黑體"/>
          <w:color w:val="FF4F53"/>
          <w:spacing w:val="20"/>
          <w:sz w:val="30"/>
          <w:szCs w:val="30"/>
        </w:rPr>
        <w:t>開課時間：每週三</w:t>
      </w:r>
      <w:r w:rsidRPr="00354D23">
        <w:rPr>
          <w:rFonts w:eastAsia="華康粗黑體"/>
          <w:color w:val="FF4F53"/>
          <w:spacing w:val="20"/>
          <w:sz w:val="30"/>
          <w:szCs w:val="30"/>
        </w:rPr>
        <w:t>09:30</w:t>
      </w:r>
      <w:r w:rsidRPr="00354D23">
        <w:rPr>
          <w:rFonts w:eastAsia="華康粗黑體"/>
          <w:color w:val="FF4F53"/>
          <w:spacing w:val="20"/>
          <w:sz w:val="30"/>
          <w:szCs w:val="30"/>
        </w:rPr>
        <w:t>～</w:t>
      </w:r>
      <w:r w:rsidRPr="00354D23">
        <w:rPr>
          <w:rFonts w:eastAsia="華康粗黑體"/>
          <w:color w:val="FF4F53"/>
          <w:spacing w:val="20"/>
          <w:sz w:val="30"/>
          <w:szCs w:val="30"/>
        </w:rPr>
        <w:t>16:30</w:t>
      </w:r>
    </w:p>
    <w:p w14:paraId="1F2735D4" w14:textId="77777777" w:rsidR="006163BA" w:rsidRPr="00354D23" w:rsidRDefault="006163BA" w:rsidP="007F0475">
      <w:pPr>
        <w:snapToGrid w:val="0"/>
        <w:ind w:leftChars="59" w:left="142"/>
        <w:rPr>
          <w:rFonts w:eastAsia="華康粗黑體"/>
          <w:color w:val="FF4F53"/>
          <w:spacing w:val="20"/>
          <w:sz w:val="30"/>
          <w:szCs w:val="30"/>
        </w:rPr>
      </w:pPr>
      <w:r w:rsidRPr="00354D23">
        <w:rPr>
          <w:rFonts w:eastAsia="華康粗黑體"/>
          <w:color w:val="FF4F53"/>
          <w:spacing w:val="20"/>
          <w:sz w:val="30"/>
          <w:szCs w:val="30"/>
        </w:rPr>
        <w:t>開課地點：台北花市</w:t>
      </w:r>
    </w:p>
    <w:p w14:paraId="3E48C4E2" w14:textId="77777777" w:rsidR="00A429BC" w:rsidRPr="00354D23" w:rsidRDefault="00A429BC" w:rsidP="007F0475">
      <w:pPr>
        <w:snapToGrid w:val="0"/>
        <w:ind w:leftChars="59" w:left="142"/>
        <w:rPr>
          <w:rFonts w:eastAsia="華康粗黑體"/>
          <w:color w:val="FF4F53"/>
          <w:spacing w:val="20"/>
          <w:sz w:val="30"/>
          <w:szCs w:val="30"/>
        </w:rPr>
      </w:pPr>
      <w:r w:rsidRPr="00354D23">
        <w:rPr>
          <w:rFonts w:eastAsia="華康粗黑體"/>
          <w:color w:val="FF4F53"/>
          <w:spacing w:val="20"/>
          <w:sz w:val="30"/>
          <w:szCs w:val="30"/>
        </w:rPr>
        <w:t>招生對象：花店從業人員</w:t>
      </w:r>
      <w:r w:rsidR="00AC1E19" w:rsidRPr="00354D23">
        <w:rPr>
          <w:rFonts w:eastAsia="華康粗黑體"/>
          <w:color w:val="FF4F53"/>
          <w:spacing w:val="20"/>
          <w:sz w:val="30"/>
          <w:szCs w:val="30"/>
        </w:rPr>
        <w:t>，每堂課各</w:t>
      </w:r>
      <w:r w:rsidR="00AC1E19" w:rsidRPr="00354D23">
        <w:rPr>
          <w:rFonts w:eastAsia="華康粗黑體"/>
          <w:color w:val="FF4F53"/>
          <w:spacing w:val="20"/>
          <w:sz w:val="30"/>
          <w:szCs w:val="30"/>
        </w:rPr>
        <w:t>35</w:t>
      </w:r>
      <w:r w:rsidR="00AC1E19" w:rsidRPr="00354D23">
        <w:rPr>
          <w:rFonts w:eastAsia="華康粗黑體"/>
          <w:color w:val="FF4F53"/>
          <w:spacing w:val="20"/>
          <w:sz w:val="30"/>
          <w:szCs w:val="30"/>
        </w:rPr>
        <w:t>位名額</w:t>
      </w:r>
    </w:p>
    <w:p w14:paraId="08B5D4CB" w14:textId="77777777" w:rsidR="007A68D5" w:rsidRPr="00354D23" w:rsidRDefault="007A68D5" w:rsidP="007F0475">
      <w:pPr>
        <w:snapToGrid w:val="0"/>
        <w:ind w:leftChars="59" w:left="142"/>
        <w:rPr>
          <w:rFonts w:eastAsia="華康粗黑體"/>
          <w:color w:val="FF4F53"/>
          <w:spacing w:val="20"/>
          <w:sz w:val="30"/>
          <w:szCs w:val="30"/>
        </w:rPr>
      </w:pPr>
      <w:r w:rsidRPr="00354D23">
        <w:rPr>
          <w:rFonts w:eastAsia="華康粗黑體"/>
          <w:color w:val="FF4F53"/>
          <w:spacing w:val="20"/>
          <w:sz w:val="30"/>
          <w:szCs w:val="30"/>
        </w:rPr>
        <w:t>費　　用：</w:t>
      </w:r>
      <w:r w:rsidRPr="00354D23">
        <w:rPr>
          <w:rFonts w:eastAsia="華康粗黑體"/>
          <w:color w:val="FF4F53"/>
          <w:spacing w:val="20"/>
          <w:sz w:val="30"/>
          <w:szCs w:val="30"/>
        </w:rPr>
        <w:t>1800</w:t>
      </w:r>
      <w:r w:rsidRPr="00354D23">
        <w:rPr>
          <w:rFonts w:eastAsia="華康粗黑體"/>
          <w:color w:val="FF4F53"/>
          <w:spacing w:val="20"/>
          <w:sz w:val="30"/>
          <w:szCs w:val="30"/>
        </w:rPr>
        <w:t>元（人</w:t>
      </w:r>
      <w:r w:rsidRPr="00354D23">
        <w:rPr>
          <w:rFonts w:eastAsia="華康粗黑體"/>
          <w:color w:val="FF4F53"/>
          <w:spacing w:val="20"/>
          <w:sz w:val="30"/>
          <w:szCs w:val="30"/>
        </w:rPr>
        <w:t>/</w:t>
      </w:r>
      <w:r w:rsidRPr="00354D23">
        <w:rPr>
          <w:rFonts w:eastAsia="華康粗黑體"/>
          <w:color w:val="FF4F53"/>
          <w:spacing w:val="20"/>
          <w:sz w:val="30"/>
          <w:szCs w:val="30"/>
        </w:rPr>
        <w:t>堂）</w:t>
      </w:r>
      <w:r w:rsidR="007F0475" w:rsidRPr="00354D23">
        <w:rPr>
          <w:rFonts w:eastAsia="華康粗黑體"/>
          <w:color w:val="FF4F53"/>
          <w:spacing w:val="20"/>
          <w:sz w:val="30"/>
          <w:szCs w:val="30"/>
        </w:rPr>
        <w:t>，費用含午餐、點心</w:t>
      </w:r>
    </w:p>
    <w:p w14:paraId="42B1162F" w14:textId="77777777" w:rsidR="007F0475" w:rsidRDefault="007F0475" w:rsidP="007F0475">
      <w:pPr>
        <w:snapToGrid w:val="0"/>
        <w:ind w:leftChars="59" w:left="142"/>
        <w:rPr>
          <w:rFonts w:eastAsia="華康超明體"/>
          <w:color w:val="FF7C80"/>
          <w:spacing w:val="20"/>
          <w:sz w:val="30"/>
          <w:szCs w:val="30"/>
        </w:rPr>
      </w:pPr>
    </w:p>
    <w:p w14:paraId="1EACE9E2" w14:textId="77777777" w:rsidR="00BB6058" w:rsidRPr="00BB6058" w:rsidRDefault="00BB6058" w:rsidP="001120B4">
      <w:pPr>
        <w:snapToGrid w:val="0"/>
        <w:rPr>
          <w:rFonts w:eastAsia="華康超明體"/>
          <w:color w:val="FF7C80"/>
          <w:spacing w:val="20"/>
          <w:sz w:val="30"/>
          <w:szCs w:val="30"/>
        </w:rPr>
      </w:pPr>
    </w:p>
    <w:p w14:paraId="6A9550A6" w14:textId="77777777" w:rsidR="00771B4B" w:rsidRPr="00771B4B" w:rsidRDefault="00CC0063" w:rsidP="00771B4B">
      <w:pPr>
        <w:jc w:val="center"/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</w:pPr>
      <w:r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sym w:font="Wingdings" w:char="F022"/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</w:t>
      </w:r>
      <w:r w:rsidR="000C24F0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-----------</w:t>
      </w:r>
      <w:r w:rsidR="000C24F0" w:rsidRPr="00BA7E15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="000C24F0" w:rsidRPr="00BA7E15">
        <w:rPr>
          <w:rFonts w:ascii="華康儷中宋" w:eastAsia="華康儷中宋" w:hAnsi="Times New Roman" w:cs="Times New Roman" w:hint="eastAsia"/>
          <w:b/>
          <w:color w:val="171717" w:themeColor="background2" w:themeShade="1A"/>
          <w:spacing w:val="20"/>
          <w:sz w:val="28"/>
          <w:szCs w:val="28"/>
        </w:rPr>
        <w:t xml:space="preserve">課程報名 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----------</w:t>
      </w:r>
      <w:r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</w:t>
      </w:r>
      <w:r w:rsidR="00771B4B" w:rsidRPr="00771B4B">
        <w:rPr>
          <w:rFonts w:ascii="Times New Roman" w:eastAsia="華康中特圓體(P)" w:hAnsi="Times New Roman" w:cs="Times New Roman"/>
          <w:color w:val="171717" w:themeColor="background2" w:themeShade="1A"/>
          <w:sz w:val="28"/>
          <w:szCs w:val="28"/>
        </w:rPr>
        <w:t>------------------------------</w:t>
      </w:r>
    </w:p>
    <w:p w14:paraId="7D43F06E" w14:textId="77777777" w:rsidR="00AD15C9" w:rsidRPr="00354D23" w:rsidRDefault="006E0874" w:rsidP="001120B4">
      <w:pPr>
        <w:snapToGrid w:val="0"/>
        <w:rPr>
          <w:rFonts w:ascii="華康粗黑體" w:eastAsia="華康粗黑體"/>
          <w:color w:val="4C7C57"/>
          <w:spacing w:val="16"/>
          <w:szCs w:val="24"/>
          <w:u w:val="thick"/>
        </w:rPr>
      </w:pPr>
      <w:r w:rsidRPr="00354D23">
        <w:rPr>
          <w:rFonts w:ascii="華康粗黑體" w:eastAsia="華康粗黑體" w:hint="eastAsia"/>
          <w:color w:val="4C7C57"/>
          <w:spacing w:val="16"/>
          <w:szCs w:val="24"/>
        </w:rPr>
        <w:t xml:space="preserve">報名課程| </w:t>
      </w:r>
      <w:r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　　　</w:t>
      </w:r>
      <w:r w:rsidR="0066173B"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</w:t>
      </w:r>
      <w:r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　　</w:t>
      </w:r>
      <w:r w:rsidR="00555AC6" w:rsidRPr="00354D23">
        <w:rPr>
          <w:rFonts w:ascii="華康粗黑體" w:eastAsia="華康粗黑體" w:hint="eastAsia"/>
          <w:color w:val="4C7C57"/>
          <w:spacing w:val="16"/>
          <w:szCs w:val="24"/>
        </w:rPr>
        <w:t xml:space="preserve">　　　報名日期| </w:t>
      </w:r>
      <w:r w:rsidR="00555AC6"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　　　　　　　　　</w:t>
      </w:r>
    </w:p>
    <w:p w14:paraId="326B9D07" w14:textId="77777777" w:rsidR="006E0874" w:rsidRPr="00354D23" w:rsidRDefault="006E0874" w:rsidP="00A62599">
      <w:pPr>
        <w:snapToGrid w:val="0"/>
        <w:spacing w:beforeLines="100" w:before="360"/>
        <w:rPr>
          <w:rFonts w:ascii="華康粗黑體" w:eastAsia="華康粗黑體"/>
          <w:color w:val="4C7C57"/>
          <w:spacing w:val="16"/>
          <w:szCs w:val="24"/>
        </w:rPr>
      </w:pPr>
      <w:r w:rsidRPr="00354D23">
        <w:rPr>
          <w:rFonts w:ascii="華康粗黑體" w:eastAsia="華康粗黑體" w:hint="eastAsia"/>
          <w:color w:val="4C7C57"/>
          <w:spacing w:val="16"/>
          <w:szCs w:val="24"/>
        </w:rPr>
        <w:t xml:space="preserve">聯絡姓名| </w:t>
      </w:r>
      <w:r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　　　</w:t>
      </w:r>
      <w:r w:rsidR="0066173B"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</w:t>
      </w:r>
      <w:r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</w:t>
      </w:r>
      <w:r w:rsidR="00BF0CD6"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</w:t>
      </w:r>
      <w:r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</w:t>
      </w:r>
      <w:r w:rsidRPr="00354D23">
        <w:rPr>
          <w:rFonts w:ascii="華康粗黑體" w:eastAsia="華康粗黑體" w:hint="eastAsia"/>
          <w:color w:val="4C7C57"/>
          <w:spacing w:val="16"/>
          <w:szCs w:val="24"/>
        </w:rPr>
        <w:t xml:space="preserve">　</w:t>
      </w:r>
      <w:r w:rsidR="0066173B" w:rsidRPr="00354D23">
        <w:rPr>
          <w:rFonts w:ascii="華康粗黑體" w:eastAsia="華康粗黑體" w:hint="eastAsia"/>
          <w:color w:val="4C7C57"/>
          <w:spacing w:val="16"/>
          <w:szCs w:val="24"/>
        </w:rPr>
        <w:t xml:space="preserve">　</w:t>
      </w:r>
      <w:r w:rsidRPr="00354D23">
        <w:rPr>
          <w:rFonts w:ascii="華康粗黑體" w:eastAsia="華康粗黑體" w:hint="eastAsia"/>
          <w:color w:val="4C7C57"/>
          <w:spacing w:val="16"/>
          <w:szCs w:val="24"/>
        </w:rPr>
        <w:t xml:space="preserve">　聯絡</w:t>
      </w:r>
      <w:r w:rsidR="0066173B" w:rsidRPr="00354D23">
        <w:rPr>
          <w:rFonts w:ascii="華康粗黑體" w:eastAsia="華康粗黑體" w:hint="eastAsia"/>
          <w:color w:val="4C7C57"/>
          <w:spacing w:val="16"/>
          <w:szCs w:val="24"/>
        </w:rPr>
        <w:t>電話</w:t>
      </w:r>
      <w:r w:rsidRPr="00354D23">
        <w:rPr>
          <w:rFonts w:ascii="華康粗黑體" w:eastAsia="華康粗黑體" w:hint="eastAsia"/>
          <w:color w:val="4C7C57"/>
          <w:spacing w:val="16"/>
          <w:szCs w:val="24"/>
        </w:rPr>
        <w:t xml:space="preserve">| </w:t>
      </w:r>
      <w:r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　　</w:t>
      </w:r>
      <w:r w:rsidR="0066173B"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</w:t>
      </w:r>
      <w:r w:rsidRPr="00354D23">
        <w:rPr>
          <w:rFonts w:ascii="華康粗黑體" w:eastAsia="華康粗黑體" w:hint="eastAsia"/>
          <w:color w:val="4C7C57"/>
          <w:spacing w:val="16"/>
          <w:szCs w:val="24"/>
          <w:u w:val="thick"/>
        </w:rPr>
        <w:t xml:space="preserve">　　　　　</w:t>
      </w:r>
    </w:p>
    <w:p w14:paraId="6573F320" w14:textId="77777777" w:rsidR="0075594F" w:rsidRPr="00AD15C9" w:rsidRDefault="005E0562" w:rsidP="0066173B">
      <w:pPr>
        <w:snapToGrid w:val="0"/>
        <w:spacing w:beforeLines="100" w:before="360"/>
        <w:rPr>
          <w:rFonts w:ascii="華康粗黑體" w:eastAsia="華康粗黑體"/>
          <w:color w:val="5A9367"/>
          <w:spacing w:val="40"/>
          <w:sz w:val="36"/>
          <w:szCs w:val="36"/>
        </w:rPr>
      </w:pPr>
      <w:r w:rsidRPr="00354D23">
        <w:rPr>
          <w:rFonts w:ascii="華康粗黑體" w:eastAsia="華康粗黑體" w:hint="eastAsia"/>
          <w:color w:val="4C7C57"/>
          <w:spacing w:val="16"/>
          <w:szCs w:val="24"/>
        </w:rPr>
        <w:t xml:space="preserve">付款方式|　</w:t>
      </w:r>
      <w:r w:rsidRPr="00354D23">
        <w:rPr>
          <w:rFonts w:ascii="華康粗黑體" w:eastAsia="華康粗黑體"/>
          <w:color w:val="4C7C57"/>
          <w:spacing w:val="16"/>
          <w:szCs w:val="24"/>
        </w:rPr>
        <w:t>ATM</w:t>
      </w:r>
      <w:r w:rsidRPr="00354D23">
        <w:rPr>
          <w:rFonts w:ascii="華康粗黑體" w:eastAsia="華康粗黑體" w:hint="eastAsia"/>
          <w:color w:val="4C7C57"/>
          <w:spacing w:val="16"/>
          <w:szCs w:val="24"/>
        </w:rPr>
        <w:t xml:space="preserve">轉帳　　</w:t>
      </w:r>
      <w:r w:rsidR="00DB78D9" w:rsidRPr="00354D23">
        <w:rPr>
          <w:rFonts w:ascii="華康粗黑體" w:eastAsia="華康粗黑體" w:hint="eastAsia"/>
          <w:color w:val="4C7C57"/>
          <w:spacing w:val="16"/>
          <w:szCs w:val="24"/>
        </w:rPr>
        <w:t>郵政劃撥</w:t>
      </w:r>
    </w:p>
    <w:sectPr w:rsidR="0075594F" w:rsidRPr="00AD15C9" w:rsidSect="001120B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83E7D" w14:textId="77777777" w:rsidR="00FE3CD9" w:rsidRDefault="00FE3CD9" w:rsidP="00354D23">
      <w:r>
        <w:separator/>
      </w:r>
    </w:p>
  </w:endnote>
  <w:endnote w:type="continuationSeparator" w:id="0">
    <w:p w14:paraId="3A212ED1" w14:textId="77777777" w:rsidR="00FE3CD9" w:rsidRDefault="00FE3CD9" w:rsidP="0035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超明體">
    <w:panose1 w:val="02020C09000000000000"/>
    <w:charset w:val="88"/>
    <w:family w:val="modern"/>
    <w:pitch w:val="fixed"/>
    <w:sig w:usb0="80000001" w:usb1="28091800" w:usb2="00000016" w:usb3="00000000" w:csb0="00100000" w:csb1="00000000"/>
  </w:font>
  <w:font w:name="華康儷中宋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華康中特圓體(P)">
    <w:panose1 w:val="020F0800000000000000"/>
    <w:charset w:val="88"/>
    <w:family w:val="swiss"/>
    <w:pitch w:val="variable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322A6" w14:textId="77777777" w:rsidR="00FE3CD9" w:rsidRDefault="00FE3CD9" w:rsidP="00354D23">
      <w:r>
        <w:separator/>
      </w:r>
    </w:p>
  </w:footnote>
  <w:footnote w:type="continuationSeparator" w:id="0">
    <w:p w14:paraId="28119C21" w14:textId="77777777" w:rsidR="00FE3CD9" w:rsidRDefault="00FE3CD9" w:rsidP="00354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B4"/>
    <w:rsid w:val="00040175"/>
    <w:rsid w:val="000C0A84"/>
    <w:rsid w:val="000C24F0"/>
    <w:rsid w:val="000D369F"/>
    <w:rsid w:val="000F06E5"/>
    <w:rsid w:val="001120B4"/>
    <w:rsid w:val="00236742"/>
    <w:rsid w:val="002F04D8"/>
    <w:rsid w:val="00315845"/>
    <w:rsid w:val="00327F8B"/>
    <w:rsid w:val="00354D23"/>
    <w:rsid w:val="003A0004"/>
    <w:rsid w:val="004020C0"/>
    <w:rsid w:val="00484E1B"/>
    <w:rsid w:val="00496D99"/>
    <w:rsid w:val="0051014C"/>
    <w:rsid w:val="00555AC6"/>
    <w:rsid w:val="005D5CB2"/>
    <w:rsid w:val="005E0562"/>
    <w:rsid w:val="005F6B4D"/>
    <w:rsid w:val="006163BA"/>
    <w:rsid w:val="0066173B"/>
    <w:rsid w:val="006B5E04"/>
    <w:rsid w:val="006E0874"/>
    <w:rsid w:val="00701449"/>
    <w:rsid w:val="0075594F"/>
    <w:rsid w:val="00771B4B"/>
    <w:rsid w:val="00777D14"/>
    <w:rsid w:val="007A68D5"/>
    <w:rsid w:val="007F0475"/>
    <w:rsid w:val="00804112"/>
    <w:rsid w:val="00816F09"/>
    <w:rsid w:val="00946875"/>
    <w:rsid w:val="009D7753"/>
    <w:rsid w:val="00A35F87"/>
    <w:rsid w:val="00A429BC"/>
    <w:rsid w:val="00A62599"/>
    <w:rsid w:val="00AC1E19"/>
    <w:rsid w:val="00AC6A63"/>
    <w:rsid w:val="00AD15C9"/>
    <w:rsid w:val="00AE3BEE"/>
    <w:rsid w:val="00B154D0"/>
    <w:rsid w:val="00BA7E15"/>
    <w:rsid w:val="00BB6058"/>
    <w:rsid w:val="00BE3281"/>
    <w:rsid w:val="00BF0CD6"/>
    <w:rsid w:val="00BF5A9E"/>
    <w:rsid w:val="00CA54DA"/>
    <w:rsid w:val="00CC0063"/>
    <w:rsid w:val="00D57860"/>
    <w:rsid w:val="00D74D80"/>
    <w:rsid w:val="00DB78D9"/>
    <w:rsid w:val="00E67DA8"/>
    <w:rsid w:val="00F4333F"/>
    <w:rsid w:val="00FE3CD9"/>
    <w:rsid w:val="00FE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313D26"/>
  <w15:chartTrackingRefBased/>
  <w15:docId w15:val="{765B0341-A38F-49AC-A4AD-0B6183A6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4D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54D2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54D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54D2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B6B9-3CAF-4555-8B5E-9D0F76A1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2019-08-06T07:09:00Z</dcterms:created>
  <dcterms:modified xsi:type="dcterms:W3CDTF">2020-07-16T03:08:00Z</dcterms:modified>
</cp:coreProperties>
</file>