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EC27" w14:textId="77777777" w:rsidR="00354904" w:rsidRPr="00354904" w:rsidRDefault="00354904" w:rsidP="00354904">
      <w:pPr>
        <w:numPr>
          <w:ilvl w:val="0"/>
          <w:numId w:val="1"/>
        </w:numPr>
        <w:spacing w:afterLines="50" w:after="180" w:line="400" w:lineRule="exact"/>
        <w:ind w:left="482" w:hanging="482"/>
      </w:pPr>
      <w:r w:rsidRPr="00AB0FFD">
        <w:rPr>
          <w:rFonts w:hint="eastAsia"/>
        </w:rPr>
        <w:t>電子商務的特性</w:t>
      </w:r>
    </w:p>
    <w:p w14:paraId="62FC8A7A" w14:textId="77777777" w:rsidR="00C65F0E" w:rsidRPr="00FB1463" w:rsidRDefault="00354904" w:rsidP="00FB1463">
      <w:pPr>
        <w:pStyle w:val="a3"/>
        <w:ind w:leftChars="0" w:left="360"/>
        <w:rPr>
          <w:color w:val="000000"/>
        </w:rPr>
      </w:pPr>
      <w:r w:rsidRPr="00FB1463">
        <w:rPr>
          <w:rFonts w:ascii="Times New Roman" w:eastAsia="新細明體" w:hAnsi="Times New Roman" w:cs="Times New Roman" w:hint="eastAsia"/>
          <w:szCs w:val="24"/>
        </w:rPr>
        <w:t>降低成本：減少固定成本、流動成本、節省開發廣告費用</w:t>
      </w:r>
      <w:r w:rsidRPr="00FB1463">
        <w:rPr>
          <w:rFonts w:ascii="Times New Roman" w:eastAsia="新細明體" w:hAnsi="Times New Roman" w:cs="Times New Roman"/>
          <w:szCs w:val="24"/>
        </w:rPr>
        <w:br/>
      </w:r>
      <w:r w:rsidRPr="00FB1463">
        <w:rPr>
          <w:rFonts w:hint="eastAsia"/>
          <w:color w:val="000000"/>
        </w:rPr>
        <w:t>增加效率：縮短交易流程、搜集情報容易、</w:t>
      </w:r>
      <w:r w:rsidRPr="00FB1463">
        <w:rPr>
          <w:rFonts w:ascii="Times New Roman" w:hAnsi="Times New Roman" w:cs="Times New Roman"/>
          <w:color w:val="000000"/>
        </w:rPr>
        <w:t>24</w:t>
      </w:r>
      <w:r w:rsidRPr="00FB1463">
        <w:rPr>
          <w:rFonts w:hint="eastAsia"/>
          <w:color w:val="000000"/>
        </w:rPr>
        <w:t>小時開放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拓展市場：全球行銷、直接開發目標市場、增加產品通路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以小博大：成本低廉、商機無限、網路之上人人平等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免費資源：免費查詢全球貿易相關資訊、晉身資訊前線</w:t>
      </w:r>
      <w:r w:rsidRPr="00FB1463">
        <w:rPr>
          <w:rFonts w:ascii="Times New Roman" w:hAnsi="Times New Roman" w:cs="Times New Roman"/>
          <w:color w:val="000000"/>
        </w:rPr>
        <w:t> </w:t>
      </w:r>
      <w:r w:rsidRPr="00FB1463">
        <w:rPr>
          <w:rFonts w:ascii="Times New Roman" w:hAnsi="Times New Roman" w:cs="Times New Roman"/>
          <w:color w:val="000000"/>
        </w:rPr>
        <w:br/>
      </w:r>
      <w:r w:rsidRPr="00FB1463">
        <w:rPr>
          <w:rFonts w:hint="eastAsia"/>
          <w:color w:val="000000"/>
        </w:rPr>
        <w:t>直接互動：直接聯繫客戶、</w:t>
      </w:r>
      <w:r w:rsidRPr="00FB1463">
        <w:rPr>
          <w:rStyle w:val="grame"/>
          <w:rFonts w:hint="eastAsia"/>
          <w:color w:val="000000"/>
        </w:rPr>
        <w:t>線上售後服務</w:t>
      </w:r>
      <w:r w:rsidRPr="00FB1463">
        <w:rPr>
          <w:rFonts w:hint="eastAsia"/>
          <w:color w:val="000000"/>
        </w:rPr>
        <w:t>、掌握客戶資訊</w:t>
      </w:r>
    </w:p>
    <w:p w14:paraId="0D596342" w14:textId="77777777" w:rsidR="00C67230" w:rsidRDefault="00C67230" w:rsidP="00C67230">
      <w:pPr>
        <w:rPr>
          <w:color w:val="000000"/>
        </w:rPr>
      </w:pPr>
    </w:p>
    <w:p w14:paraId="394194E6" w14:textId="77777777" w:rsidR="00C67230" w:rsidRPr="00354904" w:rsidRDefault="00FB1463" w:rsidP="00C67230">
      <w:pPr>
        <w:numPr>
          <w:ilvl w:val="0"/>
          <w:numId w:val="1"/>
        </w:numPr>
        <w:spacing w:afterLines="50" w:after="180" w:line="400" w:lineRule="exact"/>
        <w:ind w:left="482" w:hanging="482"/>
      </w:pPr>
      <w:r>
        <w:rPr>
          <w:rFonts w:hint="eastAsia"/>
        </w:rPr>
        <w:t>商務</w:t>
      </w:r>
      <w:r w:rsidR="00C67230">
        <w:rPr>
          <w:rFonts w:hint="eastAsia"/>
        </w:rPr>
        <w:t>類型</w:t>
      </w:r>
    </w:p>
    <w:p w14:paraId="23F9FEB1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B2B </w:t>
      </w:r>
      <w:r w:rsidRPr="00C67230">
        <w:rPr>
          <w:rFonts w:ascii="Times New Roman" w:eastAsia="新細明體" w:hAnsi="Times New Roman" w:hint="eastAsia"/>
          <w:color w:val="000000"/>
        </w:rPr>
        <w:t>—</w:t>
      </w:r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企業對企業</w:t>
      </w:r>
      <w:r w:rsidR="00FB1463" w:rsidRPr="00C67230">
        <w:rPr>
          <w:rFonts w:ascii="Times New Roman" w:eastAsia="新細明體" w:hAnsi="Times New Roman" w:hint="eastAsia"/>
          <w:color w:val="000000"/>
        </w:rPr>
        <w:t>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(Business to Business)</w:t>
      </w:r>
    </w:p>
    <w:p w14:paraId="48AC9C8C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B2C </w:t>
      </w:r>
      <w:r w:rsidRPr="00C67230">
        <w:rPr>
          <w:rFonts w:ascii="Times New Roman" w:eastAsia="新細明體" w:hAnsi="Times New Roman" w:hint="eastAsia"/>
          <w:color w:val="000000"/>
        </w:rPr>
        <w:t>—</w:t>
      </w:r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企業對消費者</w:t>
      </w:r>
      <w:r w:rsidR="00FB1463" w:rsidRPr="00C67230">
        <w:rPr>
          <w:rFonts w:ascii="Times New Roman" w:eastAsia="新細明體" w:hAnsi="Times New Roman" w:hint="eastAsia"/>
          <w:color w:val="000000"/>
        </w:rPr>
        <w:t>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(Business to Consumer)</w:t>
      </w:r>
    </w:p>
    <w:p w14:paraId="20FE954E" w14:textId="77777777" w:rsidR="00C67230" w:rsidRPr="00C67230" w:rsidRDefault="00C67230" w:rsidP="00FB1463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C2C </w:t>
      </w:r>
      <w:proofErr w:type="gramStart"/>
      <w:r w:rsidRPr="00C67230">
        <w:rPr>
          <w:rFonts w:ascii="Times New Roman" w:eastAsia="新細明體" w:hAnsi="Times New Roman" w:hint="eastAsia"/>
          <w:color w:val="000000"/>
        </w:rPr>
        <w:t>—</w:t>
      </w:r>
      <w:proofErr w:type="gramEnd"/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消費者對消費者交易模式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(Consumer to Consumer)</w:t>
      </w:r>
    </w:p>
    <w:p w14:paraId="61B2A122" w14:textId="780E81C3" w:rsidR="00AF3634" w:rsidRDefault="00C67230" w:rsidP="00AF3634">
      <w:pPr>
        <w:pStyle w:val="a3"/>
        <w:ind w:leftChars="0" w:left="360"/>
        <w:rPr>
          <w:rFonts w:ascii="Times New Roman" w:eastAsia="新細明體" w:hAnsi="Times New Roman"/>
          <w:color w:val="000000"/>
        </w:rPr>
      </w:pPr>
      <w:r w:rsidRPr="00C67230">
        <w:rPr>
          <w:rFonts w:ascii="Times New Roman" w:eastAsia="新細明體" w:hAnsi="Times New Roman" w:hint="eastAsia"/>
          <w:color w:val="000000"/>
        </w:rPr>
        <w:t xml:space="preserve">C2B </w:t>
      </w:r>
      <w:proofErr w:type="gramStart"/>
      <w:r w:rsidRPr="00C67230">
        <w:rPr>
          <w:rFonts w:ascii="Times New Roman" w:eastAsia="新細明體" w:hAnsi="Times New Roman" w:hint="eastAsia"/>
          <w:color w:val="000000"/>
        </w:rPr>
        <w:t>—</w:t>
      </w:r>
      <w:proofErr w:type="gramEnd"/>
      <w:r w:rsidRPr="00C67230">
        <w:rPr>
          <w:rFonts w:ascii="Times New Roman" w:eastAsia="新細明體" w:hAnsi="Times New Roman" w:hint="eastAsia"/>
          <w:color w:val="000000"/>
        </w:rPr>
        <w:t xml:space="preserve"> </w:t>
      </w:r>
      <w:r w:rsidRPr="00C67230">
        <w:rPr>
          <w:rFonts w:ascii="Times New Roman" w:eastAsia="新細明體" w:hAnsi="Times New Roman" w:hint="eastAsia"/>
          <w:color w:val="000000"/>
        </w:rPr>
        <w:t>消費者對企業交易模式</w:t>
      </w:r>
      <w:r w:rsidRPr="00C67230">
        <w:rPr>
          <w:rFonts w:ascii="Times New Roman" w:eastAsia="新細明體" w:hAnsi="Times New Roman" w:hint="eastAsia"/>
          <w:color w:val="000000"/>
        </w:rPr>
        <w:t xml:space="preserve"> (Consumer to Business)</w:t>
      </w:r>
    </w:p>
    <w:p w14:paraId="5F951C8F" w14:textId="77777777" w:rsidR="003A2ED9" w:rsidRPr="003A2ED9" w:rsidRDefault="003A2ED9" w:rsidP="003A2ED9">
      <w:pPr>
        <w:rPr>
          <w:rFonts w:ascii="Times New Roman" w:eastAsia="新細明體" w:hAnsi="Times New Roman" w:hint="eastAsia"/>
          <w:color w:val="000000"/>
        </w:rPr>
      </w:pPr>
    </w:p>
    <w:p w14:paraId="42DBFA23" w14:textId="4AF6C5C9" w:rsidR="003A2ED9" w:rsidRPr="00DD60FD" w:rsidRDefault="003A2ED9" w:rsidP="003A2ED9">
      <w:pPr>
        <w:numPr>
          <w:ilvl w:val="0"/>
          <w:numId w:val="1"/>
        </w:numPr>
        <w:tabs>
          <w:tab w:val="num" w:pos="2606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r>
        <w:rPr>
          <w:rFonts w:ascii="Times New Roman" w:eastAsia="新細明體" w:hAnsi="Times New Roman" w:hint="eastAsia"/>
        </w:rPr>
        <w:t>四大網路購物平台</w:t>
      </w:r>
    </w:p>
    <w:p w14:paraId="1CDC805A" w14:textId="32F56B24" w:rsidR="00AF3634" w:rsidRDefault="003A2ED9" w:rsidP="00AF3634">
      <w:pPr>
        <w:rPr>
          <w:rFonts w:ascii="Times New Roman" w:eastAsia="新細明體" w:hAnsi="Times New Roman"/>
          <w:color w:val="000000"/>
        </w:rPr>
      </w:pPr>
      <w:r>
        <w:rPr>
          <w:rFonts w:ascii="Times New Roman" w:eastAsia="新細明體" w:hAnsi="Times New Roman"/>
          <w:noProof/>
          <w:color w:val="000000"/>
        </w:rPr>
        <w:drawing>
          <wp:inline distT="0" distB="0" distL="0" distR="0" wp14:anchorId="234F6951" wp14:editId="5010E386">
            <wp:extent cx="4542141" cy="247904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05" cy="24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C074B" w14:textId="77777777" w:rsidR="003A2ED9" w:rsidRPr="00AF3634" w:rsidRDefault="003A2ED9" w:rsidP="00AF3634">
      <w:pPr>
        <w:rPr>
          <w:rFonts w:ascii="Times New Roman" w:eastAsia="新細明體" w:hAnsi="Times New Roman" w:hint="eastAsia"/>
          <w:color w:val="000000"/>
        </w:rPr>
      </w:pPr>
    </w:p>
    <w:p w14:paraId="5234BEDB" w14:textId="77777777" w:rsidR="00AF3634" w:rsidRPr="00DD60FD" w:rsidRDefault="00AF3634" w:rsidP="00AF3634">
      <w:pPr>
        <w:numPr>
          <w:ilvl w:val="0"/>
          <w:numId w:val="1"/>
        </w:numPr>
        <w:tabs>
          <w:tab w:val="num" w:pos="2606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bookmarkStart w:id="0" w:name="_Hlk14090937"/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bookmarkStart w:id="1" w:name="_Hlk14091054"/>
      <w:r w:rsidRPr="00DD60FD">
        <w:rPr>
          <w:rFonts w:ascii="Times New Roman" w:eastAsia="新細明體" w:hAnsi="Times New Roman" w:hint="eastAsia"/>
        </w:rPr>
        <w:t>電子商務</w:t>
      </w:r>
      <w:bookmarkEnd w:id="1"/>
    </w:p>
    <w:p w14:paraId="4C8AC04F" w14:textId="77777777" w:rsidR="00AF3634" w:rsidRPr="00DD60FD" w:rsidRDefault="00AF3634" w:rsidP="00AF3634">
      <w:pPr>
        <w:spacing w:line="400" w:lineRule="exact"/>
        <w:ind w:firstLine="480"/>
        <w:rPr>
          <w:rFonts w:ascii="Times New Roman" w:eastAsia="新細明體" w:hAnsi="Times New Roman"/>
        </w:rPr>
      </w:pPr>
      <w:bookmarkStart w:id="2" w:name="_Hlk14091086"/>
      <w:bookmarkEnd w:id="0"/>
      <w:r w:rsidRPr="00DD60F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D60FD">
          <w:rPr>
            <w:rFonts w:ascii="Times New Roman" w:eastAsia="新細明體" w:hAnsi="Times New Roman" w:hint="eastAsia"/>
          </w:rPr>
          <w:t>2C</w:t>
        </w:r>
      </w:smartTag>
      <w:r w:rsidRPr="00DD60FD">
        <w:rPr>
          <w:rFonts w:ascii="Times New Roman" w:eastAsia="新細明體" w:hAnsi="Times New Roman" w:hint="eastAsia"/>
        </w:rPr>
        <w:t>是指消費者之間透過網際網路，買賣或交換物品的一種商業活動。這種電子商務類型可讓消費者參與競標或直接購買物品。例如消費者透過拍賣網站來購買商品，或在</w:t>
      </w:r>
      <w:r w:rsidRPr="00DD60FD">
        <w:rPr>
          <w:rFonts w:ascii="Times New Roman" w:eastAsia="新細明體" w:hAnsi="Times New Roman" w:hint="eastAsia"/>
        </w:rPr>
        <w:t>BBS</w:t>
      </w:r>
      <w:r w:rsidRPr="00DD60FD">
        <w:rPr>
          <w:rFonts w:ascii="Times New Roman" w:eastAsia="新細明體" w:hAnsi="Times New Roman" w:hint="eastAsia"/>
        </w:rPr>
        <w:t>刊登銷售資訊來出售物品。</w:t>
      </w:r>
    </w:p>
    <w:bookmarkEnd w:id="2"/>
    <w:p w14:paraId="2DCAAD90" w14:textId="01BB03AE" w:rsidR="00AF3634" w:rsidRDefault="00AF3634">
      <w:pPr>
        <w:widowControl/>
      </w:pPr>
    </w:p>
    <w:p w14:paraId="64B8CE95" w14:textId="77777777" w:rsidR="00B504F9" w:rsidRDefault="00B504F9">
      <w:pPr>
        <w:widowControl/>
        <w:rPr>
          <w:rFonts w:ascii="Times New Roman" w:eastAsia="新細明體" w:hAnsi="Times New Roman"/>
        </w:rPr>
      </w:pPr>
      <w:r>
        <w:rPr>
          <w:rFonts w:ascii="Times New Roman" w:eastAsia="新細明體" w:hAnsi="Times New Roman"/>
        </w:rPr>
        <w:br w:type="page"/>
      </w:r>
    </w:p>
    <w:p w14:paraId="537144E7" w14:textId="7E88E4A7" w:rsidR="0070672C" w:rsidRPr="0030071D" w:rsidRDefault="0070672C" w:rsidP="0070672C">
      <w:pPr>
        <w:numPr>
          <w:ilvl w:val="0"/>
          <w:numId w:val="1"/>
        </w:numPr>
        <w:tabs>
          <w:tab w:val="num" w:pos="5725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lastRenderedPageBreak/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交易架構</w:t>
      </w:r>
    </w:p>
    <w:p w14:paraId="3B6D38B8" w14:textId="77777777" w:rsidR="0070672C" w:rsidRPr="0030071D" w:rsidRDefault="0070672C" w:rsidP="0070672C">
      <w:pPr>
        <w:spacing w:line="400" w:lineRule="exact"/>
        <w:rPr>
          <w:rFonts w:ascii="Times New Roman" w:eastAsia="新細明體" w:hAnsi="Times New Roman"/>
        </w:rPr>
      </w:pPr>
      <w:r>
        <w:tab/>
      </w:r>
      <w:r w:rsidRPr="0030071D">
        <w:rPr>
          <w:rFonts w:ascii="Times New Roman" w:eastAsia="新細明體" w:hAnsi="Times New Roman" w:hint="eastAsia"/>
        </w:rPr>
        <w:t>此種電子商務的類型是透過</w:t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網站讓賣家刊登物品，再由買家來購買。下圖為</w:t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電子商務的交易架構（以『拍賣網站』為例）。</w:t>
      </w:r>
    </w:p>
    <w:p w14:paraId="6825CCC6" w14:textId="77777777" w:rsidR="0070672C" w:rsidRDefault="0070672C" w:rsidP="0070672C">
      <w:pPr>
        <w:jc w:val="center"/>
      </w:pPr>
      <w:r>
        <w:rPr>
          <w:noProof/>
        </w:rPr>
        <w:drawing>
          <wp:inline distT="0" distB="0" distL="0" distR="0" wp14:anchorId="5DCBA7A3" wp14:editId="68EB1259">
            <wp:extent cx="4556760" cy="2910840"/>
            <wp:effectExtent l="0" t="0" r="0" b="3810"/>
            <wp:docPr id="2" name="圖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DB148" w14:textId="77777777" w:rsidR="0070672C" w:rsidRPr="0030071D" w:rsidRDefault="0070672C" w:rsidP="0070672C">
      <w:pPr>
        <w:spacing w:line="400" w:lineRule="exact"/>
        <w:jc w:val="center"/>
        <w:rPr>
          <w:rFonts w:ascii="Times New Roman" w:eastAsia="新細明體" w:hAnsi="Times New Roman"/>
        </w:rPr>
      </w:pPr>
      <w:r w:rsidRPr="00AB0FFD">
        <w:rPr>
          <w:rFonts w:hint="eastAsia"/>
        </w:rPr>
        <w:t xml:space="preserve">1 </w:t>
      </w:r>
      <w:r w:rsidRPr="0030071D">
        <w:rPr>
          <w:rFonts w:ascii="Times New Roman" w:eastAsia="新細明體" w:hAnsi="Times New Roman" w:hint="eastAsia"/>
        </w:rPr>
        <w:t>刊登商品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2 </w:t>
      </w:r>
      <w:r w:rsidRPr="0030071D">
        <w:rPr>
          <w:rFonts w:ascii="Times New Roman" w:eastAsia="新細明體" w:hAnsi="Times New Roman" w:hint="eastAsia"/>
        </w:rPr>
        <w:t>瀏覽並訂購商品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3 </w:t>
      </w:r>
      <w:r w:rsidRPr="0030071D">
        <w:rPr>
          <w:rFonts w:ascii="Times New Roman" w:eastAsia="新細明體" w:hAnsi="Times New Roman" w:hint="eastAsia"/>
        </w:rPr>
        <w:t>付款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4 </w:t>
      </w:r>
      <w:r w:rsidRPr="0030071D">
        <w:rPr>
          <w:rFonts w:ascii="Times New Roman" w:eastAsia="新細明體" w:hAnsi="Times New Roman" w:hint="eastAsia"/>
        </w:rPr>
        <w:t>撥款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5 </w:t>
      </w:r>
      <w:r w:rsidRPr="0030071D">
        <w:rPr>
          <w:rFonts w:ascii="Times New Roman" w:eastAsia="新細明體" w:hAnsi="Times New Roman" w:hint="eastAsia"/>
        </w:rPr>
        <w:t>商品</w:t>
      </w:r>
      <w:proofErr w:type="gramStart"/>
      <w:r w:rsidRPr="0030071D">
        <w:rPr>
          <w:rFonts w:ascii="Times New Roman" w:eastAsia="新細明體" w:hAnsi="Times New Roman" w:hint="eastAsia"/>
        </w:rPr>
        <w:t>託</w:t>
      </w:r>
      <w:proofErr w:type="gramEnd"/>
      <w:r w:rsidRPr="0030071D">
        <w:rPr>
          <w:rFonts w:ascii="Times New Roman" w:eastAsia="新細明體" w:hAnsi="Times New Roman" w:hint="eastAsia"/>
        </w:rPr>
        <w:t>送</w:t>
      </w:r>
      <w:r w:rsidRPr="0030071D">
        <w:rPr>
          <w:rFonts w:ascii="Times New Roman" w:eastAsia="新細明體" w:hAnsi="Times New Roman" w:hint="eastAsia"/>
        </w:rPr>
        <w:t xml:space="preserve"> </w:t>
      </w:r>
      <w:r w:rsidRPr="0030071D">
        <w:rPr>
          <w:rFonts w:ascii="Times New Roman" w:eastAsia="新細明體" w:hAnsi="Times New Roman" w:hint="eastAsia"/>
        </w:rPr>
        <w:t>→</w:t>
      </w:r>
      <w:r w:rsidRPr="0030071D">
        <w:rPr>
          <w:rFonts w:ascii="Times New Roman" w:eastAsia="新細明體" w:hAnsi="Times New Roman" w:hint="eastAsia"/>
        </w:rPr>
        <w:t xml:space="preserve"> 6 </w:t>
      </w:r>
      <w:r w:rsidRPr="0030071D">
        <w:rPr>
          <w:rFonts w:ascii="Times New Roman" w:eastAsia="新細明體" w:hAnsi="Times New Roman" w:hint="eastAsia"/>
        </w:rPr>
        <w:t>商品配送</w:t>
      </w:r>
    </w:p>
    <w:p w14:paraId="2CF6D978" w14:textId="77777777" w:rsidR="0070672C" w:rsidRDefault="0070672C" w:rsidP="0070672C">
      <w:pPr>
        <w:spacing w:line="400" w:lineRule="exact"/>
      </w:pPr>
    </w:p>
    <w:p w14:paraId="1501A0EB" w14:textId="77777777" w:rsidR="0070672C" w:rsidRPr="0030071D" w:rsidRDefault="0070672C" w:rsidP="0070672C">
      <w:pPr>
        <w:numPr>
          <w:ilvl w:val="0"/>
          <w:numId w:val="1"/>
        </w:numPr>
        <w:tabs>
          <w:tab w:val="num" w:pos="5725"/>
        </w:tabs>
        <w:spacing w:afterLines="50" w:after="180" w:line="400" w:lineRule="exact"/>
        <w:ind w:left="482" w:hanging="482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經營模式</w:t>
      </w:r>
    </w:p>
    <w:p w14:paraId="7A87266B" w14:textId="77777777" w:rsidR="0070672C" w:rsidRPr="0030071D" w:rsidRDefault="0070672C" w:rsidP="0070672C">
      <w:pPr>
        <w:spacing w:line="400" w:lineRule="exact"/>
        <w:rPr>
          <w:rFonts w:ascii="Times New Roman" w:eastAsia="新細明體" w:hAnsi="Times New Roman"/>
        </w:rPr>
      </w:pPr>
      <w:r w:rsidRPr="0030071D">
        <w:rPr>
          <w:rFonts w:ascii="Times New Roman" w:eastAsia="新細明體" w:hAnsi="Times New Roman"/>
        </w:rPr>
        <w:tab/>
      </w:r>
      <w:r w:rsidRPr="0030071D">
        <w:rPr>
          <w:rFonts w:ascii="Times New Roman" w:eastAsia="新細明體" w:hAnsi="Times New Roman"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0071D">
          <w:rPr>
            <w:rFonts w:ascii="Times New Roman" w:eastAsia="新細明體" w:hAnsi="Times New Roman" w:hint="eastAsia"/>
          </w:rPr>
          <w:t>2C</w:t>
        </w:r>
      </w:smartTag>
      <w:r w:rsidRPr="0030071D">
        <w:rPr>
          <w:rFonts w:ascii="Times New Roman" w:eastAsia="新細明體" w:hAnsi="Times New Roman" w:hint="eastAsia"/>
        </w:rPr>
        <w:t>網站最具代表性的經營模式是網路拍賣，它的主要營收來源是商品的刊登費、交易手續費、廣告費等。例如在『露天拍賣』網站中，當賣家成功賣出商品後，網站</w:t>
      </w:r>
      <w:proofErr w:type="gramStart"/>
      <w:r w:rsidRPr="0030071D">
        <w:rPr>
          <w:rFonts w:ascii="Times New Roman" w:eastAsia="新細明體" w:hAnsi="Times New Roman" w:hint="eastAsia"/>
        </w:rPr>
        <w:t>會向賣家</w:t>
      </w:r>
      <w:proofErr w:type="gramEnd"/>
      <w:r w:rsidRPr="0030071D">
        <w:rPr>
          <w:rFonts w:ascii="Times New Roman" w:eastAsia="新細明體" w:hAnsi="Times New Roman" w:hint="eastAsia"/>
        </w:rPr>
        <w:t>收取結標金額的</w:t>
      </w:r>
      <w:r w:rsidRPr="0030071D">
        <w:rPr>
          <w:rFonts w:ascii="Times New Roman" w:eastAsia="新細明體" w:hAnsi="Times New Roman" w:hint="eastAsia"/>
        </w:rPr>
        <w:t>1.5%</w:t>
      </w:r>
      <w:r w:rsidRPr="0030071D">
        <w:rPr>
          <w:rFonts w:ascii="Times New Roman" w:eastAsia="新細明體" w:hAnsi="Times New Roman" w:hint="eastAsia"/>
        </w:rPr>
        <w:t>，</w:t>
      </w:r>
      <w:proofErr w:type="gramStart"/>
      <w:r w:rsidRPr="0030071D">
        <w:rPr>
          <w:rFonts w:ascii="Times New Roman" w:eastAsia="新細明體" w:hAnsi="Times New Roman" w:hint="eastAsia"/>
        </w:rPr>
        <w:t>來作</w:t>
      </w:r>
      <w:proofErr w:type="gramEnd"/>
      <w:r w:rsidRPr="0030071D">
        <w:rPr>
          <w:rFonts w:ascii="Times New Roman" w:eastAsia="新細明體" w:hAnsi="Times New Roman" w:hint="eastAsia"/>
        </w:rPr>
        <w:t>為交易手續費。</w:t>
      </w:r>
    </w:p>
    <w:p w14:paraId="2DD9C8EA" w14:textId="20DA1AE6" w:rsidR="0070672C" w:rsidRDefault="0070672C">
      <w:pPr>
        <w:widowControl/>
      </w:pPr>
    </w:p>
    <w:sectPr w:rsidR="0070672C" w:rsidSect="0058421B"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10147" w14:textId="77777777" w:rsidR="00E752FB" w:rsidRDefault="00E752FB" w:rsidP="0070672C">
      <w:r>
        <w:separator/>
      </w:r>
    </w:p>
  </w:endnote>
  <w:endnote w:type="continuationSeparator" w:id="0">
    <w:p w14:paraId="1D587618" w14:textId="77777777" w:rsidR="00E752FB" w:rsidRDefault="00E752FB" w:rsidP="0070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DD74" w14:textId="77777777" w:rsidR="0070672C" w:rsidRDefault="0070672C">
    <w:pPr>
      <w:pStyle w:val="a7"/>
    </w:pPr>
    <w:r>
      <w:ptab w:relativeTo="margin" w:alignment="center" w:leader="none"/>
    </w:r>
    <w:r w:rsidRPr="0070672C">
      <w:rPr>
        <w:sz w:val="24"/>
        <w:szCs w:val="24"/>
      </w:rPr>
      <w:fldChar w:fldCharType="begin"/>
    </w:r>
    <w:r w:rsidRPr="0070672C">
      <w:rPr>
        <w:sz w:val="24"/>
        <w:szCs w:val="24"/>
      </w:rPr>
      <w:instrText>PAGE   \* MERGEFORMAT</w:instrText>
    </w:r>
    <w:r w:rsidRPr="0070672C">
      <w:rPr>
        <w:sz w:val="24"/>
        <w:szCs w:val="24"/>
      </w:rPr>
      <w:fldChar w:fldCharType="separate"/>
    </w:r>
    <w:r w:rsidRPr="0070672C">
      <w:rPr>
        <w:sz w:val="24"/>
        <w:szCs w:val="24"/>
        <w:lang w:val="zh-TW"/>
      </w:rPr>
      <w:t>1</w:t>
    </w:r>
    <w:r w:rsidRPr="0070672C">
      <w:rPr>
        <w:sz w:val="24"/>
        <w:szCs w:val="24"/>
      </w:rP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8BB38" w14:textId="77777777" w:rsidR="00E752FB" w:rsidRDefault="00E752FB" w:rsidP="0070672C">
      <w:r>
        <w:separator/>
      </w:r>
    </w:p>
  </w:footnote>
  <w:footnote w:type="continuationSeparator" w:id="0">
    <w:p w14:paraId="654FEE3E" w14:textId="77777777" w:rsidR="00E752FB" w:rsidRDefault="00E752FB" w:rsidP="00706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1553C"/>
    <w:multiLevelType w:val="hybridMultilevel"/>
    <w:tmpl w:val="ACCED752"/>
    <w:lvl w:ilvl="0" w:tplc="E74E1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72359"/>
    <w:multiLevelType w:val="hybridMultilevel"/>
    <w:tmpl w:val="9DD8D67C"/>
    <w:lvl w:ilvl="0" w:tplc="19B0C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AA272F"/>
    <w:multiLevelType w:val="hybridMultilevel"/>
    <w:tmpl w:val="10D87B02"/>
    <w:lvl w:ilvl="0" w:tplc="04090015">
      <w:start w:val="1"/>
      <w:numFmt w:val="taiwaneseCountingThousand"/>
      <w:lvlText w:val="%1、"/>
      <w:lvlJc w:val="left"/>
      <w:pPr>
        <w:tabs>
          <w:tab w:val="num" w:pos="1898"/>
        </w:tabs>
        <w:ind w:left="1898" w:hanging="48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3228"/>
        </w:tabs>
        <w:ind w:left="3228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08"/>
        </w:tabs>
        <w:ind w:left="37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88"/>
        </w:tabs>
        <w:ind w:left="41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668"/>
        </w:tabs>
        <w:ind w:left="46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8"/>
        </w:tabs>
        <w:ind w:left="51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28"/>
        </w:tabs>
        <w:ind w:left="56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108"/>
        </w:tabs>
        <w:ind w:left="61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480"/>
      </w:pPr>
    </w:lvl>
  </w:abstractNum>
  <w:abstractNum w:abstractNumId="3" w15:restartNumberingAfterBreak="0">
    <w:nsid w:val="4E4737C0"/>
    <w:multiLevelType w:val="hybridMultilevel"/>
    <w:tmpl w:val="8AC402C4"/>
    <w:lvl w:ilvl="0" w:tplc="2F1A6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266570"/>
    <w:multiLevelType w:val="multilevel"/>
    <w:tmpl w:val="76CE6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D8624E"/>
    <w:multiLevelType w:val="multilevel"/>
    <w:tmpl w:val="3556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1F5643"/>
    <w:multiLevelType w:val="hybridMultilevel"/>
    <w:tmpl w:val="0F5A5680"/>
    <w:lvl w:ilvl="0" w:tplc="25F6D30C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1B"/>
    <w:rsid w:val="000B3951"/>
    <w:rsid w:val="000F0B56"/>
    <w:rsid w:val="002C5AFD"/>
    <w:rsid w:val="0030071D"/>
    <w:rsid w:val="00354904"/>
    <w:rsid w:val="003A2ED9"/>
    <w:rsid w:val="004250AE"/>
    <w:rsid w:val="004D78E2"/>
    <w:rsid w:val="00540391"/>
    <w:rsid w:val="0058421B"/>
    <w:rsid w:val="005C33D7"/>
    <w:rsid w:val="006743C5"/>
    <w:rsid w:val="0070672C"/>
    <w:rsid w:val="00921922"/>
    <w:rsid w:val="00AF3634"/>
    <w:rsid w:val="00B452FE"/>
    <w:rsid w:val="00B504F9"/>
    <w:rsid w:val="00C65F0E"/>
    <w:rsid w:val="00C67230"/>
    <w:rsid w:val="00DD60FD"/>
    <w:rsid w:val="00E422B8"/>
    <w:rsid w:val="00E50681"/>
    <w:rsid w:val="00E752FB"/>
    <w:rsid w:val="00FB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5E39991"/>
  <w15:chartTrackingRefBased/>
  <w15:docId w15:val="{156FB70F-BB47-4392-A465-B03980C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354904"/>
  </w:style>
  <w:style w:type="paragraph" w:styleId="a3">
    <w:name w:val="List Paragraph"/>
    <w:basedOn w:val="a"/>
    <w:uiPriority w:val="34"/>
    <w:qFormat/>
    <w:rsid w:val="00354904"/>
    <w:pPr>
      <w:ind w:leftChars="200" w:left="480"/>
    </w:pPr>
  </w:style>
  <w:style w:type="paragraph" w:customStyle="1" w:styleId="je">
    <w:name w:val="je"/>
    <w:basedOn w:val="a"/>
    <w:rsid w:val="00C672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Strong"/>
    <w:basedOn w:val="a0"/>
    <w:uiPriority w:val="22"/>
    <w:qFormat/>
    <w:rsid w:val="00C67230"/>
    <w:rPr>
      <w:b/>
      <w:bCs/>
    </w:rPr>
  </w:style>
  <w:style w:type="paragraph" w:styleId="a5">
    <w:name w:val="header"/>
    <w:basedOn w:val="a"/>
    <w:link w:val="a6"/>
    <w:uiPriority w:val="99"/>
    <w:unhideWhenUsed/>
    <w:rsid w:val="00706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0672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06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067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e070</cp:lastModifiedBy>
  <cp:revision>2</cp:revision>
  <dcterms:created xsi:type="dcterms:W3CDTF">2021-12-10T10:08:00Z</dcterms:created>
  <dcterms:modified xsi:type="dcterms:W3CDTF">2021-12-10T10:08:00Z</dcterms:modified>
</cp:coreProperties>
</file>